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DBD5D" w14:textId="289F71EA" w:rsidR="00DB4B7B" w:rsidRPr="00676CED"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bookmarkStart w:id="0" w:name="Title"/>
      <w:bookmarkStart w:id="1" w:name="DocumentFor"/>
      <w:bookmarkStart w:id="2" w:name="_Ref399006623"/>
      <w:bookmarkStart w:id="3" w:name="_Toc92513360"/>
      <w:bookmarkEnd w:id="0"/>
      <w:bookmarkEnd w:id="1"/>
      <w:r w:rsidRPr="00676CED">
        <w:rPr>
          <w:rFonts w:ascii="Times New Roman" w:eastAsia="MS Mincho" w:hAnsi="Times New Roman" w:cs="Times New Roman"/>
          <w:b/>
          <w:kern w:val="0"/>
          <w:sz w:val="24"/>
          <w:szCs w:val="24"/>
          <w:lang w:eastAsia="en-US"/>
        </w:rPr>
        <w:t>3GPP TSG-RAN WG4 Meeting # 99-e</w:t>
      </w:r>
      <w:r w:rsidRPr="00676CED" w:rsidDel="00277FAB">
        <w:rPr>
          <w:rFonts w:ascii="Times New Roman" w:eastAsia="MS Mincho" w:hAnsi="Times New Roman" w:cs="Times New Roman"/>
          <w:b/>
          <w:kern w:val="0"/>
          <w:sz w:val="24"/>
          <w:szCs w:val="24"/>
          <w:lang w:eastAsia="en-US"/>
        </w:rPr>
        <w:t xml:space="preserve"> </w:t>
      </w:r>
      <w:r w:rsidRPr="00676CED">
        <w:rPr>
          <w:rFonts w:ascii="Times New Roman" w:eastAsia="MS Mincho" w:hAnsi="Times New Roman" w:cs="Times New Roman"/>
          <w:b/>
          <w:kern w:val="0"/>
          <w:sz w:val="24"/>
          <w:szCs w:val="24"/>
          <w:lang w:eastAsia="en-US"/>
        </w:rPr>
        <w:tab/>
        <w:t>R4-210</w:t>
      </w:r>
      <w:r w:rsidR="00BD3393">
        <w:rPr>
          <w:rFonts w:ascii="Times New Roman" w:eastAsia="MS Mincho" w:hAnsi="Times New Roman" w:cs="Times New Roman"/>
          <w:b/>
          <w:kern w:val="0"/>
          <w:sz w:val="24"/>
          <w:szCs w:val="24"/>
          <w:lang w:eastAsia="en-US"/>
        </w:rPr>
        <w:t>9242</w:t>
      </w:r>
    </w:p>
    <w:p w14:paraId="2FD69432" w14:textId="77777777" w:rsidR="00DB4B7B" w:rsidRPr="00676CED"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r w:rsidRPr="00676CED">
        <w:rPr>
          <w:rFonts w:ascii="Times New Roman" w:eastAsia="MS Mincho" w:hAnsi="Times New Roman" w:cs="Times New Roman"/>
          <w:b/>
          <w:kern w:val="0"/>
          <w:sz w:val="24"/>
          <w:szCs w:val="24"/>
          <w:lang w:eastAsia="en-US"/>
        </w:rPr>
        <w:t xml:space="preserve">Electronic Meeting, 19th–27th, </w:t>
      </w:r>
      <w:proofErr w:type="gramStart"/>
      <w:r w:rsidRPr="00676CED">
        <w:rPr>
          <w:rFonts w:ascii="Times New Roman" w:eastAsia="MS Mincho" w:hAnsi="Times New Roman" w:cs="Times New Roman"/>
          <w:b/>
          <w:kern w:val="0"/>
          <w:sz w:val="24"/>
          <w:szCs w:val="24"/>
          <w:lang w:eastAsia="en-US"/>
        </w:rPr>
        <w:t>May,</w:t>
      </w:r>
      <w:proofErr w:type="gramEnd"/>
      <w:r w:rsidRPr="00676CED">
        <w:rPr>
          <w:rFonts w:ascii="Times New Roman" w:eastAsia="MS Mincho" w:hAnsi="Times New Roman" w:cs="Times New Roman"/>
          <w:b/>
          <w:kern w:val="0"/>
          <w:sz w:val="24"/>
          <w:szCs w:val="24"/>
          <w:lang w:eastAsia="en-US"/>
        </w:rPr>
        <w:t xml:space="preserve"> 2021</w:t>
      </w:r>
    </w:p>
    <w:p w14:paraId="310A5736" w14:textId="7A228F38" w:rsidR="00590185" w:rsidRDefault="00590185" w:rsidP="00590185">
      <w:pPr>
        <w:pStyle w:val="a"/>
        <w:rPr>
          <w:rFonts w:ascii="Times New Roman" w:eastAsia="SimSun" w:hAnsi="Times New Roman"/>
          <w:sz w:val="24"/>
          <w:szCs w:val="24"/>
          <w:lang w:val="en-US" w:eastAsia="zh-CN"/>
        </w:rPr>
      </w:pPr>
    </w:p>
    <w:p w14:paraId="1ADD6064" w14:textId="77777777" w:rsidR="00182DAE" w:rsidRPr="006D3AD6" w:rsidRDefault="00182DAE" w:rsidP="00590185">
      <w:pPr>
        <w:pStyle w:val="a"/>
        <w:rPr>
          <w:rFonts w:ascii="Times New Roman" w:eastAsia="SimSun" w:hAnsi="Times New Roman"/>
          <w:sz w:val="24"/>
          <w:szCs w:val="24"/>
          <w:lang w:val="en-US" w:eastAsia="zh-CN"/>
        </w:rPr>
      </w:pPr>
    </w:p>
    <w:p w14:paraId="74C07886" w14:textId="26DF2BD9" w:rsidR="00590185" w:rsidRPr="006D3AD6" w:rsidRDefault="00590185" w:rsidP="00590185">
      <w:pPr>
        <w:tabs>
          <w:tab w:val="left" w:pos="1985"/>
        </w:tabs>
        <w:rPr>
          <w:rFonts w:ascii="Times New Roman" w:hAnsi="Times New Roman" w:cs="Times New Roman"/>
          <w:b/>
          <w:sz w:val="24"/>
          <w:szCs w:val="24"/>
        </w:rPr>
      </w:pPr>
      <w:r w:rsidRPr="006D3AD6">
        <w:rPr>
          <w:rFonts w:ascii="Times New Roman" w:hAnsi="Times New Roman" w:cs="Times New Roman"/>
          <w:b/>
          <w:sz w:val="24"/>
          <w:szCs w:val="24"/>
        </w:rPr>
        <w:t xml:space="preserve">Source: </w:t>
      </w:r>
      <w:r w:rsidRPr="006D3AD6">
        <w:rPr>
          <w:rFonts w:ascii="Times New Roman" w:hAnsi="Times New Roman" w:cs="Times New Roman"/>
          <w:b/>
          <w:sz w:val="24"/>
          <w:szCs w:val="24"/>
        </w:rPr>
        <w:tab/>
      </w:r>
      <w:r w:rsidR="002E0DA2" w:rsidRPr="006D3AD6">
        <w:rPr>
          <w:rFonts w:ascii="Times New Roman" w:hAnsi="Times New Roman" w:cs="Times New Roman"/>
          <w:sz w:val="24"/>
          <w:szCs w:val="24"/>
        </w:rPr>
        <w:t>Intel</w:t>
      </w:r>
    </w:p>
    <w:p w14:paraId="16DC9894" w14:textId="1E892512" w:rsidR="00590185" w:rsidRPr="006D3AD6" w:rsidRDefault="00590185" w:rsidP="00590185">
      <w:pPr>
        <w:ind w:left="1985" w:hanging="1985"/>
        <w:rPr>
          <w:rFonts w:ascii="Times New Roman" w:hAnsi="Times New Roman" w:cs="Times New Roman"/>
          <w:sz w:val="24"/>
          <w:szCs w:val="24"/>
        </w:rPr>
      </w:pPr>
      <w:r w:rsidRPr="006D3AD6">
        <w:rPr>
          <w:rFonts w:ascii="Times New Roman" w:hAnsi="Times New Roman" w:cs="Times New Roman"/>
          <w:b/>
          <w:sz w:val="24"/>
          <w:szCs w:val="24"/>
        </w:rPr>
        <w:t>Title:</w:t>
      </w:r>
      <w:r w:rsidRPr="006D3AD6">
        <w:rPr>
          <w:rFonts w:ascii="Times New Roman" w:hAnsi="Times New Roman" w:cs="Times New Roman"/>
          <w:sz w:val="24"/>
          <w:szCs w:val="24"/>
        </w:rPr>
        <w:t xml:space="preserve"> </w:t>
      </w:r>
      <w:r w:rsidRPr="006D3AD6">
        <w:rPr>
          <w:rFonts w:ascii="Times New Roman" w:hAnsi="Times New Roman" w:cs="Times New Roman"/>
          <w:sz w:val="24"/>
          <w:szCs w:val="24"/>
        </w:rPr>
        <w:tab/>
      </w:r>
      <w:r w:rsidR="00666B9B" w:rsidRPr="006D3AD6">
        <w:rPr>
          <w:rFonts w:ascii="Times New Roman" w:hAnsi="Times New Roman" w:cs="Times New Roman"/>
          <w:sz w:val="24"/>
          <w:szCs w:val="24"/>
        </w:rPr>
        <w:t>Discussions on UE power saving for RLM and BM</w:t>
      </w:r>
    </w:p>
    <w:p w14:paraId="27D62ED3" w14:textId="45CFC17E" w:rsidR="00590185" w:rsidRPr="006D3AD6" w:rsidRDefault="00590185" w:rsidP="00590185">
      <w:pPr>
        <w:ind w:left="1985" w:hanging="1985"/>
        <w:rPr>
          <w:rFonts w:ascii="Times New Roman" w:hAnsi="Times New Roman" w:cs="Times New Roman"/>
          <w:sz w:val="24"/>
          <w:szCs w:val="24"/>
        </w:rPr>
      </w:pPr>
      <w:r w:rsidRPr="006D3AD6">
        <w:rPr>
          <w:rFonts w:ascii="Times New Roman" w:hAnsi="Times New Roman" w:cs="Times New Roman"/>
          <w:b/>
          <w:sz w:val="24"/>
          <w:szCs w:val="24"/>
        </w:rPr>
        <w:t>Agenda Item:</w:t>
      </w:r>
      <w:r w:rsidRPr="006D3AD6">
        <w:rPr>
          <w:rFonts w:ascii="Times New Roman" w:hAnsi="Times New Roman" w:cs="Times New Roman"/>
          <w:sz w:val="24"/>
          <w:szCs w:val="24"/>
        </w:rPr>
        <w:tab/>
      </w:r>
      <w:r w:rsidR="005C6E3A">
        <w:rPr>
          <w:rFonts w:ascii="Times New Roman" w:hAnsi="Times New Roman" w:cs="Times New Roman"/>
          <w:sz w:val="24"/>
          <w:szCs w:val="24"/>
        </w:rPr>
        <w:t>9.13.2</w:t>
      </w:r>
    </w:p>
    <w:p w14:paraId="5ECF0BF3" w14:textId="77777777" w:rsidR="00590185" w:rsidRPr="006D3AD6" w:rsidRDefault="00590185" w:rsidP="00590185">
      <w:pPr>
        <w:tabs>
          <w:tab w:val="left" w:pos="1990"/>
        </w:tabs>
        <w:rPr>
          <w:rFonts w:ascii="Times New Roman" w:hAnsi="Times New Roman" w:cs="Times New Roman"/>
          <w:sz w:val="24"/>
          <w:szCs w:val="24"/>
        </w:rPr>
      </w:pPr>
      <w:r w:rsidRPr="006D3AD6">
        <w:rPr>
          <w:rFonts w:ascii="Times New Roman" w:hAnsi="Times New Roman" w:cs="Times New Roman"/>
          <w:b/>
          <w:sz w:val="24"/>
          <w:szCs w:val="24"/>
        </w:rPr>
        <w:t>Document for:</w:t>
      </w:r>
      <w:r w:rsidRPr="006D3AD6">
        <w:rPr>
          <w:rFonts w:ascii="Times New Roman" w:hAnsi="Times New Roman" w:cs="Times New Roman"/>
          <w:sz w:val="24"/>
          <w:szCs w:val="24"/>
        </w:rPr>
        <w:tab/>
      </w:r>
      <w:r w:rsidR="00F65F48" w:rsidRPr="006D3AD6">
        <w:rPr>
          <w:rFonts w:ascii="Times New Roman" w:hAnsi="Times New Roman" w:cs="Times New Roman"/>
          <w:sz w:val="24"/>
          <w:szCs w:val="24"/>
        </w:rPr>
        <w:t>Discussion</w:t>
      </w:r>
    </w:p>
    <w:bookmarkEnd w:id="2"/>
    <w:bookmarkEnd w:id="3"/>
    <w:p w14:paraId="480A4510" w14:textId="77777777" w:rsidR="00590185" w:rsidRPr="00F55284" w:rsidRDefault="00590185" w:rsidP="0059018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1</w:t>
      </w:r>
      <w:r>
        <w:rPr>
          <w:rFonts w:ascii="Arial" w:eastAsia="SimSun" w:hAnsi="Arial" w:cs="Times New Roman" w:hint="eastAsia"/>
          <w:kern w:val="0"/>
          <w:sz w:val="36"/>
          <w:szCs w:val="20"/>
          <w:lang w:val="en-GB"/>
        </w:rPr>
        <w:t xml:space="preserve"> </w:t>
      </w:r>
      <w:r w:rsidRPr="00F55284">
        <w:rPr>
          <w:rFonts w:ascii="Arial" w:eastAsia="SimSun" w:hAnsi="Arial" w:cs="Times New Roman" w:hint="eastAsia"/>
          <w:kern w:val="0"/>
          <w:sz w:val="36"/>
          <w:szCs w:val="20"/>
          <w:lang w:val="en-GB"/>
        </w:rPr>
        <w:t>Introduction</w:t>
      </w:r>
    </w:p>
    <w:p w14:paraId="4D086435" w14:textId="139CA935" w:rsidR="006A7B5F" w:rsidRDefault="00CC4D3E">
      <w:pPr>
        <w:rPr>
          <w:rFonts w:ascii="Times New Roman" w:hAnsi="Times New Roman" w:cs="Times New Roman"/>
        </w:rPr>
      </w:pPr>
      <w:r w:rsidRPr="00CC4D3E">
        <w:rPr>
          <w:rFonts w:ascii="Times New Roman" w:hAnsi="Times New Roman" w:cs="Times New Roman"/>
        </w:rPr>
        <w:t xml:space="preserve">In </w:t>
      </w:r>
      <w:r w:rsidR="008E588D">
        <w:rPr>
          <w:rFonts w:ascii="Times New Roman" w:hAnsi="Times New Roman" w:cs="Times New Roman" w:hint="eastAsia"/>
        </w:rPr>
        <w:t>RAN4</w:t>
      </w:r>
      <w:r w:rsidR="008E588D">
        <w:rPr>
          <w:rFonts w:ascii="Times New Roman" w:hAnsi="Times New Roman" w:cs="Times New Roman"/>
        </w:rPr>
        <w:t xml:space="preserve"> </w:t>
      </w:r>
      <w:r w:rsidR="008E588D">
        <w:rPr>
          <w:rFonts w:ascii="Times New Roman" w:hAnsi="Times New Roman" w:cs="Times New Roman" w:hint="eastAsia"/>
        </w:rPr>
        <w:t>#9</w:t>
      </w:r>
      <w:r w:rsidR="008A793C">
        <w:rPr>
          <w:rFonts w:ascii="Times New Roman" w:hAnsi="Times New Roman" w:cs="Times New Roman"/>
        </w:rPr>
        <w:t>8</w:t>
      </w:r>
      <w:r w:rsidR="008E588D">
        <w:rPr>
          <w:rFonts w:ascii="Times New Roman" w:hAnsi="Times New Roman" w:cs="Times New Roman" w:hint="eastAsia"/>
        </w:rPr>
        <w:t>-</w:t>
      </w:r>
      <w:r w:rsidR="008A793C">
        <w:rPr>
          <w:rFonts w:ascii="Times New Roman" w:hAnsi="Times New Roman" w:cs="Times New Roman"/>
        </w:rPr>
        <w:t>bis-</w:t>
      </w:r>
      <w:r w:rsidR="008E588D">
        <w:rPr>
          <w:rFonts w:ascii="Times New Roman" w:hAnsi="Times New Roman" w:cs="Times New Roman" w:hint="eastAsia"/>
        </w:rPr>
        <w:t>e</w:t>
      </w:r>
      <w:r>
        <w:rPr>
          <w:rFonts w:ascii="Times New Roman" w:hAnsi="Times New Roman" w:cs="Times New Roman"/>
        </w:rPr>
        <w:t xml:space="preserve"> meeting,</w:t>
      </w:r>
      <w:r w:rsidR="00B56C08">
        <w:rPr>
          <w:rFonts w:ascii="Times New Roman" w:hAnsi="Times New Roman" w:cs="Times New Roman"/>
        </w:rPr>
        <w:t xml:space="preserve"> </w:t>
      </w:r>
      <w:r w:rsidR="008E588D">
        <w:rPr>
          <w:rFonts w:ascii="Times New Roman" w:hAnsi="Times New Roman" w:cs="Times New Roman"/>
        </w:rPr>
        <w:t xml:space="preserve">the </w:t>
      </w:r>
      <w:r w:rsidR="006A7B5F" w:rsidRPr="006A7B5F">
        <w:rPr>
          <w:rFonts w:ascii="Times New Roman" w:hAnsi="Times New Roman" w:cs="Times New Roman"/>
        </w:rPr>
        <w:t xml:space="preserve">relaxation of RLM/BFD </w:t>
      </w:r>
      <w:r w:rsidR="006A7B5F">
        <w:rPr>
          <w:rFonts w:ascii="Times New Roman" w:hAnsi="Times New Roman" w:cs="Times New Roman"/>
        </w:rPr>
        <w:t>w</w:t>
      </w:r>
      <w:r w:rsidR="00B9335A">
        <w:rPr>
          <w:rFonts w:ascii="Times New Roman" w:hAnsi="Times New Roman" w:cs="Times New Roman" w:hint="eastAsia"/>
        </w:rPr>
        <w:t>as</w:t>
      </w:r>
      <w:r w:rsidR="008E588D">
        <w:rPr>
          <w:rFonts w:ascii="Times New Roman" w:hAnsi="Times New Roman" w:cs="Times New Roman"/>
        </w:rPr>
        <w:t xml:space="preserve"> discussed and a</w:t>
      </w:r>
      <w:r w:rsidR="006A7B5F">
        <w:rPr>
          <w:rFonts w:ascii="Times New Roman" w:hAnsi="Times New Roman" w:cs="Times New Roman"/>
        </w:rPr>
        <w:t xml:space="preserve"> </w:t>
      </w:r>
      <w:bookmarkStart w:id="4" w:name="OLE_LINK1"/>
      <w:bookmarkStart w:id="5" w:name="OLE_LINK2"/>
      <w:r w:rsidR="006A7B5F">
        <w:rPr>
          <w:rFonts w:ascii="Times New Roman" w:hAnsi="Times New Roman" w:cs="Times New Roman"/>
        </w:rPr>
        <w:t>WF [</w:t>
      </w:r>
      <w:r w:rsidR="00710C89">
        <w:rPr>
          <w:rFonts w:ascii="Times New Roman" w:hAnsi="Times New Roman" w:cs="Times New Roman" w:hint="eastAsia"/>
        </w:rPr>
        <w:t>1</w:t>
      </w:r>
      <w:r w:rsidR="006A7B5F">
        <w:rPr>
          <w:rFonts w:ascii="Times New Roman" w:hAnsi="Times New Roman" w:cs="Times New Roman"/>
        </w:rPr>
        <w:t>]</w:t>
      </w:r>
      <w:bookmarkEnd w:id="4"/>
      <w:bookmarkEnd w:id="5"/>
      <w:r w:rsidR="008E588D">
        <w:rPr>
          <w:rFonts w:ascii="Times New Roman" w:hAnsi="Times New Roman" w:cs="Times New Roman"/>
        </w:rPr>
        <w:t xml:space="preserve"> was approved</w:t>
      </w:r>
      <w:r w:rsidR="006A7B5F">
        <w:rPr>
          <w:rFonts w:ascii="Times New Roman" w:hAnsi="Times New Roman" w:cs="Times New Roman"/>
        </w:rPr>
        <w:t xml:space="preserve">. In this contribution, we </w:t>
      </w:r>
      <w:r w:rsidR="00B9335A">
        <w:rPr>
          <w:rFonts w:ascii="Times New Roman" w:hAnsi="Times New Roman" w:cs="Times New Roman"/>
        </w:rPr>
        <w:t>share</w:t>
      </w:r>
      <w:r w:rsidR="006A7B5F">
        <w:rPr>
          <w:rFonts w:ascii="Times New Roman" w:hAnsi="Times New Roman" w:cs="Times New Roman"/>
        </w:rPr>
        <w:t xml:space="preserve"> our view on </w:t>
      </w:r>
      <w:r w:rsidR="001A3A7E">
        <w:rPr>
          <w:rFonts w:ascii="Times New Roman" w:hAnsi="Times New Roman" w:cs="Times New Roman"/>
        </w:rPr>
        <w:t>the</w:t>
      </w:r>
      <w:r w:rsidR="002D2491">
        <w:rPr>
          <w:rFonts w:ascii="Times New Roman" w:hAnsi="Times New Roman" w:cs="Times New Roman"/>
        </w:rPr>
        <w:t xml:space="preserve"> </w:t>
      </w:r>
      <w:r w:rsidR="00344B87" w:rsidRPr="00344B87">
        <w:rPr>
          <w:rFonts w:ascii="Times New Roman" w:hAnsi="Times New Roman" w:cs="Times New Roman"/>
        </w:rPr>
        <w:t>relaxation of RLM/BFD measurements</w:t>
      </w:r>
      <w:r w:rsidR="008E588D">
        <w:rPr>
          <w:rFonts w:ascii="Times New Roman" w:hAnsi="Times New Roman" w:cs="Times New Roman"/>
        </w:rPr>
        <w:t xml:space="preserve"> </w:t>
      </w:r>
      <w:r w:rsidR="008E588D" w:rsidRPr="008E588D">
        <w:rPr>
          <w:rFonts w:ascii="Times New Roman" w:hAnsi="Times New Roman" w:cs="Times New Roman"/>
        </w:rPr>
        <w:t>following the agreed WF</w:t>
      </w:r>
      <w:r w:rsidR="006A7B5F">
        <w:rPr>
          <w:rFonts w:ascii="Times New Roman" w:hAnsi="Times New Roman" w:cs="Times New Roman"/>
        </w:rPr>
        <w:t>.</w:t>
      </w:r>
    </w:p>
    <w:p w14:paraId="289DB2E8" w14:textId="5A15DD5E" w:rsidR="002D6C6F" w:rsidRDefault="002D6C6F" w:rsidP="002D6C6F">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 xml:space="preserve">2 </w:t>
      </w:r>
      <w:r w:rsidRPr="00517257">
        <w:rPr>
          <w:rFonts w:ascii="Arial" w:eastAsia="SimSun" w:hAnsi="Arial" w:cs="Times New Roman"/>
          <w:kern w:val="0"/>
          <w:sz w:val="36"/>
          <w:szCs w:val="20"/>
          <w:lang w:val="en-GB"/>
        </w:rPr>
        <w:t>Reverting to the normal RLM operation</w:t>
      </w:r>
    </w:p>
    <w:p w14:paraId="44E54593" w14:textId="77777777" w:rsidR="002D6C6F" w:rsidRDefault="002D6C6F" w:rsidP="002D6C6F">
      <w:pPr>
        <w:widowControl/>
        <w:spacing w:after="240"/>
        <w:jc w:val="left"/>
        <w:rPr>
          <w:rFonts w:ascii="Times New Roman" w:hAnsi="Times New Roman" w:cs="Times New Roman"/>
          <w:bCs/>
          <w:sz w:val="20"/>
          <w:szCs w:val="20"/>
        </w:rPr>
      </w:pPr>
      <w:r w:rsidRPr="00C4553B">
        <w:rPr>
          <w:rFonts w:ascii="Times New Roman" w:hAnsi="Times New Roman" w:cs="Times New Roman"/>
          <w:bCs/>
          <w:sz w:val="20"/>
          <w:szCs w:val="20"/>
        </w:rPr>
        <w:t xml:space="preserve">In last meeting, </w:t>
      </w:r>
      <w:r>
        <w:rPr>
          <w:rFonts w:ascii="Times New Roman" w:hAnsi="Times New Roman" w:cs="Times New Roman"/>
          <w:bCs/>
          <w:sz w:val="20"/>
          <w:szCs w:val="20"/>
        </w:rPr>
        <w:t>there are open issues related to how to revert to the normal RLM operation:</w:t>
      </w:r>
    </w:p>
    <w:tbl>
      <w:tblPr>
        <w:tblStyle w:val="TableGrid"/>
        <w:tblW w:w="0" w:type="auto"/>
        <w:tblLook w:val="04A0" w:firstRow="1" w:lastRow="0" w:firstColumn="1" w:lastColumn="0" w:noHBand="0" w:noVBand="1"/>
      </w:tblPr>
      <w:tblGrid>
        <w:gridCol w:w="9628"/>
      </w:tblGrid>
      <w:tr w:rsidR="002D6C6F" w14:paraId="471240D2" w14:textId="77777777" w:rsidTr="00DE5598">
        <w:tc>
          <w:tcPr>
            <w:tcW w:w="9628" w:type="dxa"/>
          </w:tcPr>
          <w:p w14:paraId="2AAAE355" w14:textId="77777777" w:rsidR="002D6C6F" w:rsidRPr="00221310" w:rsidRDefault="002D6C6F" w:rsidP="00DE5598">
            <w:pPr>
              <w:widowControl/>
              <w:spacing w:after="240"/>
              <w:jc w:val="left"/>
              <w:rPr>
                <w:rFonts w:ascii="Times New Roman" w:hAnsi="Times New Roman" w:cs="Times New Roman"/>
                <w:bCs/>
                <w:sz w:val="20"/>
                <w:szCs w:val="20"/>
              </w:rPr>
            </w:pPr>
            <w:r w:rsidRPr="00221310">
              <w:rPr>
                <w:rFonts w:ascii="Times New Roman" w:hAnsi="Times New Roman" w:cs="Times New Roman"/>
                <w:bCs/>
                <w:sz w:val="20"/>
                <w:szCs w:val="20"/>
              </w:rPr>
              <w:t>FFS which of the following options can be used as the exiting criteria of RLM relaxation</w:t>
            </w:r>
          </w:p>
          <w:p w14:paraId="78DFFFEE" w14:textId="77777777" w:rsidR="00221310" w:rsidRPr="00221310" w:rsidRDefault="00221310" w:rsidP="002D6C6F">
            <w:pPr>
              <w:widowControl/>
              <w:numPr>
                <w:ilvl w:val="0"/>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Option 1: exit relaxation mode when any relaxation criterion is not met</w:t>
            </w:r>
          </w:p>
          <w:p w14:paraId="446A3550"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 xml:space="preserve">Option 1a: a </w:t>
            </w:r>
            <w:r w:rsidRPr="00221310">
              <w:rPr>
                <w:rFonts w:ascii="Times New Roman" w:hAnsi="Times New Roman" w:cs="Times New Roman"/>
                <w:bCs/>
                <w:sz w:val="20"/>
                <w:szCs w:val="20"/>
              </w:rPr>
              <w:t>hysteresis value (e.g. 3dB) could be used to avoid ping-ping effect.</w:t>
            </w:r>
          </w:p>
          <w:p w14:paraId="398C0E9C" w14:textId="77777777" w:rsidR="00221310" w:rsidRPr="00221310" w:rsidRDefault="00221310" w:rsidP="002D6C6F">
            <w:pPr>
              <w:widowControl/>
              <w:numPr>
                <w:ilvl w:val="2"/>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rPr>
              <w:t xml:space="preserve">Relaxation exiting condition: </w:t>
            </w:r>
            <w:proofErr w:type="spellStart"/>
            <w:r w:rsidRPr="00221310">
              <w:rPr>
                <w:rFonts w:ascii="Times New Roman" w:hAnsi="Times New Roman" w:cs="Times New Roman"/>
                <w:bCs/>
                <w:sz w:val="20"/>
                <w:szCs w:val="20"/>
              </w:rPr>
              <w:t>Quality</w:t>
            </w:r>
            <w:r w:rsidRPr="00221310">
              <w:rPr>
                <w:rFonts w:ascii="Times New Roman" w:hAnsi="Times New Roman" w:cs="Times New Roman"/>
                <w:bCs/>
                <w:sz w:val="20"/>
                <w:szCs w:val="20"/>
                <w:vertAlign w:val="subscript"/>
              </w:rPr>
              <w:t>measured</w:t>
            </w:r>
            <w:proofErr w:type="spellEnd"/>
            <w:r w:rsidRPr="00221310">
              <w:rPr>
                <w:rFonts w:ascii="Times New Roman" w:hAnsi="Times New Roman" w:cs="Times New Roman"/>
                <w:bCs/>
                <w:sz w:val="20"/>
                <w:szCs w:val="20"/>
              </w:rPr>
              <w:t xml:space="preserve"> + </w:t>
            </w:r>
            <w:proofErr w:type="spellStart"/>
            <w:r w:rsidRPr="00221310">
              <w:rPr>
                <w:rFonts w:ascii="Times New Roman" w:hAnsi="Times New Roman" w:cs="Times New Roman"/>
                <w:bCs/>
                <w:sz w:val="20"/>
                <w:szCs w:val="20"/>
              </w:rPr>
              <w:t>Hys</w:t>
            </w:r>
            <w:proofErr w:type="spellEnd"/>
            <w:r w:rsidRPr="00221310">
              <w:rPr>
                <w:rFonts w:ascii="Times New Roman" w:hAnsi="Times New Roman" w:cs="Times New Roman"/>
                <w:bCs/>
                <w:sz w:val="20"/>
                <w:szCs w:val="20"/>
              </w:rPr>
              <w:t xml:space="preserve"> &lt; Thresh</w:t>
            </w:r>
          </w:p>
          <w:p w14:paraId="4D195AA0" w14:textId="77777777" w:rsidR="00221310" w:rsidRPr="00221310" w:rsidRDefault="00221310" w:rsidP="002D6C6F">
            <w:pPr>
              <w:widowControl/>
              <w:numPr>
                <w:ilvl w:val="0"/>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 xml:space="preserve">Option 2: exit relaxation mode when the radio link quality is worse than a certain SINR threshold </w:t>
            </w:r>
            <w:proofErr w:type="spellStart"/>
            <w:r w:rsidRPr="00221310">
              <w:rPr>
                <w:rFonts w:ascii="Times New Roman" w:hAnsi="Times New Roman" w:cs="Times New Roman"/>
                <w:bCs/>
                <w:sz w:val="20"/>
                <w:szCs w:val="20"/>
                <w:lang w:val="en-GB"/>
              </w:rPr>
              <w:t>Th</w:t>
            </w:r>
            <w:r w:rsidRPr="00221310">
              <w:rPr>
                <w:rFonts w:ascii="Times New Roman" w:hAnsi="Times New Roman" w:cs="Times New Roman"/>
                <w:bCs/>
                <w:sz w:val="20"/>
                <w:szCs w:val="20"/>
                <w:vertAlign w:val="subscript"/>
                <w:lang w:val="en-GB"/>
              </w:rPr>
              <w:t>exit</w:t>
            </w:r>
            <w:proofErr w:type="spellEnd"/>
            <w:r w:rsidRPr="00221310">
              <w:rPr>
                <w:rFonts w:ascii="Times New Roman" w:hAnsi="Times New Roman" w:cs="Times New Roman"/>
                <w:bCs/>
                <w:sz w:val="20"/>
                <w:szCs w:val="20"/>
                <w:lang w:val="en-GB"/>
              </w:rPr>
              <w:t xml:space="preserve">, which is higher than </w:t>
            </w:r>
            <w:proofErr w:type="spellStart"/>
            <w:r w:rsidRPr="00221310">
              <w:rPr>
                <w:rFonts w:ascii="Times New Roman" w:hAnsi="Times New Roman" w:cs="Times New Roman"/>
                <w:bCs/>
                <w:sz w:val="20"/>
                <w:szCs w:val="20"/>
                <w:lang w:val="en-GB"/>
              </w:rPr>
              <w:t>Qout</w:t>
            </w:r>
            <w:proofErr w:type="spellEnd"/>
            <w:r w:rsidRPr="00221310">
              <w:rPr>
                <w:rFonts w:ascii="Times New Roman" w:hAnsi="Times New Roman" w:cs="Times New Roman"/>
                <w:bCs/>
                <w:sz w:val="20"/>
                <w:szCs w:val="20"/>
                <w:lang w:val="en-GB"/>
              </w:rPr>
              <w:t>.</w:t>
            </w:r>
          </w:p>
          <w:p w14:paraId="60B691CD"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Option 2a: set different radio link quality threshold for entering and exiting the relaxation</w:t>
            </w:r>
          </w:p>
          <w:p w14:paraId="570451F8"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 xml:space="preserve">Option 2b: either the averaged SINR based on reduced number of samples is below </w:t>
            </w:r>
            <w:proofErr w:type="spellStart"/>
            <w:r w:rsidRPr="00221310">
              <w:rPr>
                <w:rFonts w:ascii="Times New Roman" w:hAnsi="Times New Roman" w:cs="Times New Roman"/>
                <w:bCs/>
                <w:sz w:val="20"/>
                <w:szCs w:val="20"/>
                <w:lang w:val="en-GB"/>
              </w:rPr>
              <w:t>Th</w:t>
            </w:r>
            <w:r w:rsidRPr="00221310">
              <w:rPr>
                <w:rFonts w:ascii="Times New Roman" w:hAnsi="Times New Roman" w:cs="Times New Roman"/>
                <w:bCs/>
                <w:sz w:val="20"/>
                <w:szCs w:val="20"/>
                <w:vertAlign w:val="subscript"/>
                <w:lang w:val="en-GB"/>
              </w:rPr>
              <w:t>exit</w:t>
            </w:r>
            <w:proofErr w:type="spellEnd"/>
            <w:r w:rsidRPr="00221310">
              <w:rPr>
                <w:rFonts w:ascii="Times New Roman" w:hAnsi="Times New Roman" w:cs="Times New Roman"/>
                <w:bCs/>
                <w:sz w:val="20"/>
                <w:szCs w:val="20"/>
                <w:lang w:val="en-GB"/>
              </w:rPr>
              <w:t xml:space="preserve">, or the one-shot SINR is below </w:t>
            </w:r>
            <w:proofErr w:type="spellStart"/>
            <w:r w:rsidRPr="00221310">
              <w:rPr>
                <w:rFonts w:ascii="Times New Roman" w:hAnsi="Times New Roman" w:cs="Times New Roman"/>
                <w:bCs/>
                <w:sz w:val="20"/>
                <w:szCs w:val="20"/>
                <w:lang w:val="en-GB"/>
              </w:rPr>
              <w:t>Qout</w:t>
            </w:r>
            <w:proofErr w:type="spellEnd"/>
            <w:r w:rsidRPr="00221310">
              <w:rPr>
                <w:rFonts w:ascii="Times New Roman" w:hAnsi="Times New Roman" w:cs="Times New Roman"/>
                <w:bCs/>
                <w:sz w:val="20"/>
                <w:szCs w:val="20"/>
                <w:lang w:val="en-GB"/>
              </w:rPr>
              <w:t xml:space="preserve">. </w:t>
            </w:r>
          </w:p>
          <w:p w14:paraId="5BC97188" w14:textId="77777777" w:rsidR="00221310" w:rsidRPr="00221310" w:rsidRDefault="00221310" w:rsidP="002D6C6F">
            <w:pPr>
              <w:widowControl/>
              <w:numPr>
                <w:ilvl w:val="0"/>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 xml:space="preserve">Option 3: exit relaxation mode based on out-of-sync indication. </w:t>
            </w:r>
          </w:p>
          <w:p w14:paraId="5A155176"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Option 3a: exit when N310 starts to count, i.e. 1 out-of-sync indication.</w:t>
            </w:r>
          </w:p>
          <w:p w14:paraId="7EE2FAA6"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 xml:space="preserve">Option 3b: exit when T310 is running </w:t>
            </w:r>
            <w:proofErr w:type="gramStart"/>
            <w:r w:rsidRPr="00221310">
              <w:rPr>
                <w:rFonts w:ascii="Times New Roman" w:hAnsi="Times New Roman" w:cs="Times New Roman"/>
                <w:bCs/>
                <w:sz w:val="20"/>
                <w:szCs w:val="20"/>
                <w:lang w:val="en-GB"/>
              </w:rPr>
              <w:t>witch</w:t>
            </w:r>
            <w:proofErr w:type="gramEnd"/>
            <w:r w:rsidRPr="00221310">
              <w:rPr>
                <w:rFonts w:ascii="Times New Roman" w:hAnsi="Times New Roman" w:cs="Times New Roman"/>
                <w:bCs/>
                <w:sz w:val="20"/>
                <w:szCs w:val="20"/>
                <w:lang w:val="en-GB"/>
              </w:rPr>
              <w:t xml:space="preserve"> is triggered by a new counter</w:t>
            </w:r>
          </w:p>
          <w:p w14:paraId="64B6A9E3"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 xml:space="preserve">Option 3c: exit when certain number of out-of-indications </w:t>
            </w:r>
          </w:p>
          <w:p w14:paraId="4EA065C5" w14:textId="77777777" w:rsidR="00221310" w:rsidRPr="00221310" w:rsidRDefault="00221310" w:rsidP="002D6C6F">
            <w:pPr>
              <w:widowControl/>
              <w:numPr>
                <w:ilvl w:val="1"/>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Option 3d: exit when certain consecutive out-of-sync indications</w:t>
            </w:r>
          </w:p>
          <w:p w14:paraId="7A6D1D84" w14:textId="77777777" w:rsidR="002D6C6F" w:rsidRDefault="00221310" w:rsidP="002D6C6F">
            <w:pPr>
              <w:widowControl/>
              <w:numPr>
                <w:ilvl w:val="0"/>
                <w:numId w:val="17"/>
              </w:numPr>
              <w:spacing w:after="240"/>
              <w:jc w:val="left"/>
              <w:rPr>
                <w:rFonts w:ascii="Times New Roman" w:hAnsi="Times New Roman" w:cs="Times New Roman"/>
                <w:bCs/>
                <w:sz w:val="20"/>
                <w:szCs w:val="20"/>
              </w:rPr>
            </w:pPr>
            <w:r w:rsidRPr="00221310">
              <w:rPr>
                <w:rFonts w:ascii="Times New Roman" w:hAnsi="Times New Roman" w:cs="Times New Roman"/>
                <w:bCs/>
                <w:sz w:val="20"/>
                <w:szCs w:val="20"/>
                <w:lang w:val="en-GB"/>
              </w:rPr>
              <w:t>Option 4: Additional time is allowed for UE to evaluate first OOS indication when UE is in power saving mode. UE is in normal mode after first OOS indication. The additional delay for RLF declaration is guaranteed to be within OOS evaluation time (</w:t>
            </w:r>
            <w:proofErr w:type="spellStart"/>
            <w:r w:rsidRPr="00221310">
              <w:rPr>
                <w:rFonts w:ascii="Times New Roman" w:hAnsi="Times New Roman" w:cs="Times New Roman"/>
                <w:bCs/>
                <w:sz w:val="20"/>
                <w:szCs w:val="20"/>
                <w:lang w:val="en-GB"/>
              </w:rPr>
              <w:t>T</w:t>
            </w:r>
            <w:r w:rsidRPr="00221310">
              <w:rPr>
                <w:rFonts w:ascii="Times New Roman" w:hAnsi="Times New Roman" w:cs="Times New Roman"/>
                <w:bCs/>
                <w:sz w:val="20"/>
                <w:szCs w:val="20"/>
                <w:vertAlign w:val="subscript"/>
                <w:lang w:val="en-GB"/>
              </w:rPr>
              <w:t>Evaluate_out_SSB</w:t>
            </w:r>
            <w:proofErr w:type="spellEnd"/>
            <w:r w:rsidRPr="00221310">
              <w:rPr>
                <w:rFonts w:ascii="Times New Roman" w:hAnsi="Times New Roman" w:cs="Times New Roman"/>
                <w:bCs/>
                <w:sz w:val="20"/>
                <w:szCs w:val="20"/>
                <w:lang w:val="en-GB"/>
              </w:rPr>
              <w:t xml:space="preserve">) in normal mode. Relaxation factor and exit </w:t>
            </w:r>
            <w:r w:rsidRPr="00221310">
              <w:rPr>
                <w:rFonts w:ascii="Times New Roman" w:hAnsi="Times New Roman" w:cs="Times New Roman"/>
                <w:bCs/>
                <w:sz w:val="20"/>
                <w:szCs w:val="20"/>
                <w:lang w:val="en-GB"/>
              </w:rPr>
              <w:lastRenderedPageBreak/>
              <w:t xml:space="preserve">SINR threshold (for good cell quality condition) is up to UE implementation, but the “first OOS indication” requirement </w:t>
            </w:r>
            <w:proofErr w:type="gramStart"/>
            <w:r w:rsidRPr="00221310">
              <w:rPr>
                <w:rFonts w:ascii="Times New Roman" w:hAnsi="Times New Roman" w:cs="Times New Roman"/>
                <w:bCs/>
                <w:sz w:val="20"/>
                <w:szCs w:val="20"/>
                <w:lang w:val="en-GB"/>
              </w:rPr>
              <w:t>has to</w:t>
            </w:r>
            <w:proofErr w:type="gramEnd"/>
            <w:r w:rsidRPr="00221310">
              <w:rPr>
                <w:rFonts w:ascii="Times New Roman" w:hAnsi="Times New Roman" w:cs="Times New Roman"/>
                <w:bCs/>
                <w:sz w:val="20"/>
                <w:szCs w:val="20"/>
                <w:lang w:val="en-GB"/>
              </w:rPr>
              <w:t xml:space="preserve"> be satisfied.</w:t>
            </w:r>
          </w:p>
        </w:tc>
      </w:tr>
    </w:tbl>
    <w:p w14:paraId="224D9979" w14:textId="7272B70F" w:rsidR="002D6C6F" w:rsidRDefault="002D6C6F" w:rsidP="002D6C6F">
      <w:pPr>
        <w:rPr>
          <w:rFonts w:ascii="Times New Roman" w:hAnsi="Times New Roman" w:cs="Times New Roman"/>
          <w:bCs/>
          <w:sz w:val="20"/>
          <w:szCs w:val="20"/>
        </w:rPr>
      </w:pPr>
      <w:r>
        <w:rPr>
          <w:rFonts w:ascii="Times New Roman" w:hAnsi="Times New Roman" w:cs="Times New Roman"/>
          <w:bCs/>
          <w:sz w:val="20"/>
          <w:szCs w:val="20"/>
        </w:rPr>
        <w:lastRenderedPageBreak/>
        <w:t>I</w:t>
      </w:r>
      <w:r w:rsidRPr="00515616">
        <w:rPr>
          <w:rFonts w:ascii="Times New Roman" w:hAnsi="Times New Roman" w:cs="Times New Roman" w:hint="eastAsia"/>
          <w:bCs/>
          <w:sz w:val="20"/>
          <w:szCs w:val="20"/>
        </w:rPr>
        <w:t>f</w:t>
      </w:r>
      <w:r w:rsidRPr="00515616">
        <w:rPr>
          <w:rFonts w:ascii="Times New Roman" w:hAnsi="Times New Roman" w:cs="Times New Roman"/>
          <w:bCs/>
          <w:sz w:val="20"/>
          <w:szCs w:val="20"/>
        </w:rPr>
        <w:t xml:space="preserve"> </w:t>
      </w:r>
      <w:r>
        <w:rPr>
          <w:rFonts w:ascii="Times New Roman" w:hAnsi="Times New Roman" w:cs="Times New Roman"/>
          <w:bCs/>
          <w:sz w:val="20"/>
          <w:szCs w:val="20"/>
        </w:rPr>
        <w:t xml:space="preserve">criteria of reverting back to the normal RLM operation is based on </w:t>
      </w:r>
      <w:proofErr w:type="spellStart"/>
      <w:r>
        <w:rPr>
          <w:rFonts w:ascii="Times New Roman" w:hAnsi="Times New Roman" w:cs="Times New Roman"/>
          <w:bCs/>
          <w:sz w:val="20"/>
          <w:szCs w:val="20"/>
        </w:rPr>
        <w:t>Q</w:t>
      </w:r>
      <w:r w:rsidRPr="00322E94">
        <w:rPr>
          <w:rFonts w:ascii="Times New Roman" w:hAnsi="Times New Roman" w:cs="Times New Roman"/>
          <w:bCs/>
          <w:sz w:val="20"/>
          <w:szCs w:val="20"/>
          <w:vertAlign w:val="subscript"/>
        </w:rPr>
        <w:t>out</w:t>
      </w:r>
      <w:proofErr w:type="spellEnd"/>
      <w:r>
        <w:rPr>
          <w:rFonts w:ascii="Times New Roman" w:hAnsi="Times New Roman" w:cs="Times New Roman"/>
          <w:bCs/>
          <w:sz w:val="20"/>
          <w:szCs w:val="20"/>
        </w:rPr>
        <w:t>, there will be extra delay for RLF declaration.</w:t>
      </w:r>
      <w:r w:rsidRPr="006200BF">
        <w:rPr>
          <w:rFonts w:ascii="Arial" w:hAnsi="Arial" w:cs="Arial"/>
          <w:lang w:val="en-GB"/>
        </w:rPr>
        <w:t xml:space="preserve"> </w:t>
      </w:r>
      <w:r w:rsidRPr="006200BF">
        <w:rPr>
          <w:rFonts w:ascii="Times New Roman" w:hAnsi="Times New Roman" w:cs="Times New Roman"/>
          <w:bCs/>
          <w:sz w:val="20"/>
          <w:szCs w:val="20"/>
        </w:rPr>
        <w:t>The delayed time will be (</w:t>
      </w:r>
      <w:r>
        <w:rPr>
          <w:rFonts w:ascii="Times New Roman" w:hAnsi="Times New Roman" w:cs="Times New Roman"/>
          <w:bCs/>
          <w:sz w:val="20"/>
          <w:szCs w:val="20"/>
        </w:rPr>
        <w:t>K</w:t>
      </w:r>
      <w:r w:rsidRPr="006200BF">
        <w:rPr>
          <w:rFonts w:ascii="Times New Roman" w:hAnsi="Times New Roman" w:cs="Times New Roman"/>
          <w:bCs/>
          <w:sz w:val="20"/>
          <w:szCs w:val="20"/>
        </w:rPr>
        <w:t>-1)* evaluation period</w:t>
      </w:r>
      <w:r>
        <w:rPr>
          <w:rFonts w:ascii="Times New Roman" w:hAnsi="Times New Roman" w:cs="Times New Roman"/>
          <w:bCs/>
          <w:sz w:val="20"/>
          <w:szCs w:val="20"/>
        </w:rPr>
        <w:t xml:space="preserve">, where K is the scaling factor. However, we prefer that no RLF delay is caused by RLM relaxation. Therefore, criteria higher than </w:t>
      </w:r>
      <w:proofErr w:type="spellStart"/>
      <w:r>
        <w:rPr>
          <w:rFonts w:ascii="Times New Roman" w:hAnsi="Times New Roman" w:cs="Times New Roman"/>
          <w:bCs/>
          <w:sz w:val="20"/>
          <w:szCs w:val="20"/>
        </w:rPr>
        <w:t>Q</w:t>
      </w:r>
      <w:r w:rsidR="00322E94" w:rsidRPr="00322E94">
        <w:rPr>
          <w:rFonts w:ascii="Times New Roman" w:hAnsi="Times New Roman" w:cs="Times New Roman"/>
          <w:bCs/>
          <w:sz w:val="20"/>
          <w:szCs w:val="20"/>
          <w:vertAlign w:val="subscript"/>
        </w:rPr>
        <w:t>out</w:t>
      </w:r>
      <w:proofErr w:type="spellEnd"/>
      <w:r>
        <w:rPr>
          <w:rFonts w:ascii="Times New Roman" w:hAnsi="Times New Roman" w:cs="Times New Roman"/>
          <w:bCs/>
          <w:sz w:val="20"/>
          <w:szCs w:val="20"/>
        </w:rPr>
        <w:t xml:space="preserve"> for reverting back is more proper and a margin is needed, i.e. </w:t>
      </w:r>
      <w:proofErr w:type="spellStart"/>
      <w:r w:rsidRPr="002F26FD">
        <w:rPr>
          <w:rFonts w:ascii="Times New Roman" w:hAnsi="Times New Roman" w:cs="Times New Roman"/>
          <w:bCs/>
          <w:sz w:val="20"/>
          <w:szCs w:val="20"/>
          <w:lang w:val="en-GB"/>
        </w:rPr>
        <w:t>Th</w:t>
      </w:r>
      <w:r w:rsidRPr="002F26FD">
        <w:rPr>
          <w:rFonts w:ascii="Times New Roman" w:hAnsi="Times New Roman" w:cs="Times New Roman"/>
          <w:bCs/>
          <w:sz w:val="20"/>
          <w:szCs w:val="20"/>
          <w:vertAlign w:val="subscript"/>
          <w:lang w:val="en-GB"/>
        </w:rPr>
        <w:t>exit</w:t>
      </w:r>
      <w:proofErr w:type="spellEnd"/>
      <w:r>
        <w:rPr>
          <w:rFonts w:ascii="Times New Roman" w:hAnsi="Times New Roman" w:cs="Times New Roman"/>
          <w:bCs/>
          <w:sz w:val="20"/>
          <w:szCs w:val="20"/>
          <w:vertAlign w:val="subscript"/>
          <w:lang w:val="en-GB"/>
        </w:rPr>
        <w:t xml:space="preserve"> </w:t>
      </w:r>
      <w:r w:rsidRPr="002F26FD">
        <w:rPr>
          <w:rFonts w:ascii="Times New Roman" w:hAnsi="Times New Roman" w:cs="Times New Roman"/>
          <w:bCs/>
          <w:sz w:val="20"/>
          <w:szCs w:val="20"/>
        </w:rPr>
        <w:t xml:space="preserve">will be </w:t>
      </w:r>
      <w:proofErr w:type="spellStart"/>
      <w:r>
        <w:rPr>
          <w:rFonts w:ascii="Times New Roman" w:hAnsi="Times New Roman" w:cs="Times New Roman"/>
          <w:bCs/>
          <w:sz w:val="20"/>
          <w:szCs w:val="20"/>
        </w:rPr>
        <w:t>Q</w:t>
      </w:r>
      <w:r w:rsidR="00322E94" w:rsidRPr="00322E94">
        <w:rPr>
          <w:rFonts w:ascii="Times New Roman" w:hAnsi="Times New Roman" w:cs="Times New Roman"/>
          <w:bCs/>
          <w:sz w:val="20"/>
          <w:szCs w:val="20"/>
          <w:vertAlign w:val="subscript"/>
        </w:rPr>
        <w:t>out</w:t>
      </w:r>
      <w:proofErr w:type="spellEnd"/>
      <w:r>
        <w:rPr>
          <w:rFonts w:ascii="Times New Roman" w:hAnsi="Times New Roman" w:cs="Times New Roman"/>
          <w:bCs/>
          <w:sz w:val="20"/>
          <w:szCs w:val="20"/>
        </w:rPr>
        <w:t>+</w:t>
      </w:r>
      <w:r w:rsidR="00182B99" w:rsidRPr="00182B99">
        <w:rPr>
          <w:rFonts w:ascii="Times New Roman" w:hAnsi="Times New Roman" w:cs="Times New Roman"/>
          <w:bCs/>
          <w:sz w:val="20"/>
          <w:szCs w:val="20"/>
        </w:rPr>
        <w:t xml:space="preserve"> </w:t>
      </w:r>
      <w:r w:rsidR="00182B99">
        <w:rPr>
          <w:rFonts w:ascii="Times New Roman" w:hAnsi="Times New Roman" w:cs="Times New Roman"/>
          <w:bCs/>
          <w:sz w:val="20"/>
          <w:szCs w:val="20"/>
        </w:rPr>
        <w:t>X</w:t>
      </w:r>
      <w:r w:rsidR="00182B99" w:rsidRPr="00182B99">
        <w:rPr>
          <w:rFonts w:ascii="Times New Roman" w:hAnsi="Times New Roman" w:cs="Times New Roman"/>
          <w:bCs/>
          <w:sz w:val="20"/>
          <w:szCs w:val="20"/>
          <w:vertAlign w:val="subscript"/>
        </w:rPr>
        <w:t>1</w:t>
      </w:r>
      <w:r w:rsidR="00182B99">
        <w:rPr>
          <w:rFonts w:ascii="Times New Roman" w:hAnsi="Times New Roman" w:cs="Times New Roman"/>
          <w:bCs/>
          <w:sz w:val="20"/>
          <w:szCs w:val="20"/>
          <w:vertAlign w:val="subscript"/>
        </w:rPr>
        <w:t xml:space="preserve"> </w:t>
      </w:r>
      <w:r w:rsidR="00182B99">
        <w:rPr>
          <w:rFonts w:ascii="Times New Roman" w:hAnsi="Times New Roman" w:cs="Times New Roman"/>
          <w:bCs/>
          <w:sz w:val="20"/>
          <w:szCs w:val="20"/>
        </w:rPr>
        <w:t>dB, where</w:t>
      </w:r>
      <w:r w:rsidR="00322E94">
        <w:rPr>
          <w:rFonts w:ascii="Times New Roman" w:hAnsi="Times New Roman" w:cs="Times New Roman"/>
          <w:bCs/>
          <w:sz w:val="20"/>
          <w:szCs w:val="20"/>
        </w:rPr>
        <w:t xml:space="preserve"> </w:t>
      </w:r>
      <w:proofErr w:type="spellStart"/>
      <w:r w:rsidR="00322E94" w:rsidRPr="002F26FD">
        <w:rPr>
          <w:rFonts w:ascii="Times New Roman" w:hAnsi="Times New Roman" w:cs="Times New Roman"/>
          <w:bCs/>
          <w:sz w:val="20"/>
          <w:szCs w:val="20"/>
          <w:lang w:val="en-GB"/>
        </w:rPr>
        <w:t>Th</w:t>
      </w:r>
      <w:r w:rsidR="00322E94" w:rsidRPr="002F26FD">
        <w:rPr>
          <w:rFonts w:ascii="Times New Roman" w:hAnsi="Times New Roman" w:cs="Times New Roman"/>
          <w:bCs/>
          <w:sz w:val="20"/>
          <w:szCs w:val="20"/>
          <w:vertAlign w:val="subscript"/>
          <w:lang w:val="en-GB"/>
        </w:rPr>
        <w:t>exit</w:t>
      </w:r>
      <w:proofErr w:type="spellEnd"/>
      <w:r w:rsidR="00182B99">
        <w:rPr>
          <w:rFonts w:ascii="Times New Roman" w:hAnsi="Times New Roman" w:cs="Times New Roman"/>
          <w:bCs/>
          <w:sz w:val="20"/>
          <w:szCs w:val="20"/>
        </w:rPr>
        <w:t xml:space="preserve"> </w:t>
      </w:r>
      <w:r w:rsidR="00322E94">
        <w:rPr>
          <w:rFonts w:ascii="Times New Roman" w:hAnsi="Times New Roman" w:cs="Times New Roman"/>
          <w:bCs/>
          <w:sz w:val="20"/>
          <w:szCs w:val="20"/>
        </w:rPr>
        <w:t xml:space="preserve">is the threshold for exiting relaxation mode and </w:t>
      </w:r>
      <w:r w:rsidR="00182B99">
        <w:rPr>
          <w:rFonts w:ascii="Times New Roman" w:hAnsi="Times New Roman" w:cs="Times New Roman"/>
          <w:bCs/>
          <w:sz w:val="20"/>
          <w:szCs w:val="20"/>
        </w:rPr>
        <w:t>X</w:t>
      </w:r>
      <w:r w:rsidR="00182B99" w:rsidRPr="00182B99">
        <w:rPr>
          <w:rFonts w:ascii="Times New Roman" w:hAnsi="Times New Roman" w:cs="Times New Roman"/>
          <w:bCs/>
          <w:sz w:val="20"/>
          <w:szCs w:val="20"/>
          <w:vertAlign w:val="subscript"/>
        </w:rPr>
        <w:t>1</w:t>
      </w:r>
      <w:r w:rsidR="00182B99">
        <w:rPr>
          <w:rFonts w:ascii="Times New Roman" w:hAnsi="Times New Roman" w:cs="Times New Roman"/>
          <w:bCs/>
          <w:sz w:val="20"/>
          <w:szCs w:val="20"/>
        </w:rPr>
        <w:t>dB is the margin. The</w:t>
      </w:r>
      <w:r>
        <w:rPr>
          <w:rFonts w:ascii="Times New Roman" w:hAnsi="Times New Roman" w:cs="Times New Roman"/>
          <w:bCs/>
          <w:sz w:val="20"/>
          <w:szCs w:val="20"/>
        </w:rPr>
        <w:t xml:space="preserve"> margin can be derived by estimated SINR distribution to make sure that SINR is not lower than </w:t>
      </w:r>
      <w:proofErr w:type="spellStart"/>
      <w:r>
        <w:rPr>
          <w:rFonts w:ascii="Times New Roman" w:hAnsi="Times New Roman" w:cs="Times New Roman"/>
          <w:bCs/>
          <w:sz w:val="20"/>
          <w:szCs w:val="20"/>
        </w:rPr>
        <w:t>Q</w:t>
      </w:r>
      <w:r w:rsidR="00322E94" w:rsidRPr="00322E94">
        <w:rPr>
          <w:rFonts w:ascii="Times New Roman" w:hAnsi="Times New Roman" w:cs="Times New Roman"/>
          <w:bCs/>
          <w:sz w:val="20"/>
          <w:szCs w:val="20"/>
          <w:vertAlign w:val="subscript"/>
        </w:rPr>
        <w:t>out</w:t>
      </w:r>
      <w:proofErr w:type="spellEnd"/>
      <w:r>
        <w:rPr>
          <w:rFonts w:ascii="Times New Roman" w:hAnsi="Times New Roman" w:cs="Times New Roman"/>
          <w:bCs/>
          <w:sz w:val="20"/>
          <w:szCs w:val="20"/>
        </w:rPr>
        <w:t xml:space="preserve"> in high pro</w:t>
      </w:r>
      <w:r w:rsidR="0058660E">
        <w:rPr>
          <w:rFonts w:ascii="Times New Roman" w:hAnsi="Times New Roman" w:cs="Times New Roman"/>
          <w:bCs/>
          <w:sz w:val="20"/>
          <w:szCs w:val="20"/>
        </w:rPr>
        <w:t>ba</w:t>
      </w:r>
      <w:r>
        <w:rPr>
          <w:rFonts w:ascii="Times New Roman" w:hAnsi="Times New Roman" w:cs="Times New Roman"/>
          <w:bCs/>
          <w:sz w:val="20"/>
          <w:szCs w:val="20"/>
        </w:rPr>
        <w:t>bility. Or the criteria can simply be Qin to make sure that no OOS will happen during relaxation.</w:t>
      </w:r>
    </w:p>
    <w:p w14:paraId="160580FD" w14:textId="77777777" w:rsidR="002D6C6F" w:rsidRDefault="002D6C6F" w:rsidP="002D6C6F">
      <w:pPr>
        <w:rPr>
          <w:rFonts w:ascii="Arial" w:hAnsi="Arial" w:cs="Arial"/>
          <w:lang w:val="en-GB"/>
        </w:rPr>
      </w:pPr>
    </w:p>
    <w:p w14:paraId="6C322F11" w14:textId="557ADC6E" w:rsidR="002D6C6F" w:rsidRPr="00B64FE1" w:rsidRDefault="002D6C6F" w:rsidP="002D6C6F">
      <w:pPr>
        <w:widowControl/>
        <w:spacing w:after="240"/>
        <w:jc w:val="left"/>
        <w:rPr>
          <w:rFonts w:ascii="Times New Roman" w:hAnsi="Times New Roman" w:cs="Times New Roman"/>
          <w:b/>
          <w:sz w:val="20"/>
          <w:szCs w:val="20"/>
          <w:lang w:val="en-GB"/>
        </w:rPr>
      </w:pPr>
      <w:r w:rsidRPr="00B64FE1">
        <w:rPr>
          <w:rFonts w:ascii="Times New Roman" w:hAnsi="Times New Roman" w:cs="Times New Roman"/>
          <w:b/>
          <w:sz w:val="20"/>
          <w:szCs w:val="20"/>
          <w:lang w:val="en-GB"/>
        </w:rPr>
        <w:t>Proposal</w:t>
      </w:r>
      <w:r w:rsidR="00B64FE1" w:rsidRPr="00B64FE1">
        <w:rPr>
          <w:rFonts w:ascii="Times New Roman" w:hAnsi="Times New Roman" w:cs="Times New Roman"/>
          <w:b/>
          <w:sz w:val="20"/>
          <w:szCs w:val="20"/>
          <w:lang w:val="en-GB"/>
        </w:rPr>
        <w:t xml:space="preserve"> 1</w:t>
      </w:r>
      <w:r w:rsidRPr="00B64FE1">
        <w:rPr>
          <w:rFonts w:ascii="Times New Roman" w:hAnsi="Times New Roman" w:cs="Times New Roman"/>
          <w:b/>
          <w:sz w:val="20"/>
          <w:szCs w:val="20"/>
          <w:lang w:val="en-GB"/>
        </w:rPr>
        <w:t xml:space="preserve">: </w:t>
      </w:r>
      <w:r w:rsidR="007A25B1" w:rsidRPr="00B64FE1">
        <w:rPr>
          <w:rFonts w:ascii="Times New Roman" w:hAnsi="Times New Roman" w:cs="Times New Roman"/>
          <w:b/>
          <w:sz w:val="20"/>
          <w:szCs w:val="20"/>
          <w:lang w:val="en-GB"/>
        </w:rPr>
        <w:t>E</w:t>
      </w:r>
      <w:r w:rsidR="00221310" w:rsidRPr="00221310">
        <w:rPr>
          <w:rFonts w:ascii="Times New Roman" w:hAnsi="Times New Roman" w:cs="Times New Roman"/>
          <w:b/>
          <w:sz w:val="20"/>
          <w:szCs w:val="20"/>
          <w:lang w:val="en-GB"/>
        </w:rPr>
        <w:t xml:space="preserve">xit relaxation </w:t>
      </w:r>
      <w:r w:rsidR="006677BA" w:rsidRPr="00B64FE1">
        <w:rPr>
          <w:rFonts w:ascii="Times New Roman" w:hAnsi="Times New Roman" w:cs="Times New Roman"/>
          <w:b/>
          <w:sz w:val="20"/>
          <w:szCs w:val="20"/>
          <w:lang w:val="en-GB"/>
        </w:rPr>
        <w:t>threshold (</w:t>
      </w:r>
      <w:proofErr w:type="spellStart"/>
      <w:r w:rsidR="006677BA" w:rsidRPr="00B64FE1">
        <w:rPr>
          <w:rFonts w:ascii="Times New Roman" w:hAnsi="Times New Roman" w:cs="Times New Roman"/>
          <w:b/>
          <w:sz w:val="20"/>
          <w:szCs w:val="20"/>
          <w:lang w:val="en-GB"/>
        </w:rPr>
        <w:t>Th</w:t>
      </w:r>
      <w:r w:rsidR="006677BA" w:rsidRPr="00B64FE1">
        <w:rPr>
          <w:rFonts w:ascii="Times New Roman" w:hAnsi="Times New Roman" w:cs="Times New Roman"/>
          <w:b/>
          <w:sz w:val="20"/>
          <w:szCs w:val="20"/>
          <w:vertAlign w:val="subscript"/>
          <w:lang w:val="en-GB"/>
        </w:rPr>
        <w:t>exit</w:t>
      </w:r>
      <w:proofErr w:type="spellEnd"/>
      <w:r w:rsidR="006677BA" w:rsidRPr="00B64FE1">
        <w:rPr>
          <w:rFonts w:ascii="Times New Roman" w:hAnsi="Times New Roman" w:cs="Times New Roman"/>
          <w:b/>
          <w:sz w:val="20"/>
          <w:szCs w:val="20"/>
          <w:lang w:val="en-GB"/>
        </w:rPr>
        <w:t>)</w:t>
      </w:r>
      <w:r w:rsidRPr="00B64FE1">
        <w:rPr>
          <w:rFonts w:ascii="Times New Roman" w:hAnsi="Times New Roman" w:cs="Times New Roman"/>
          <w:b/>
          <w:sz w:val="20"/>
          <w:szCs w:val="20"/>
          <w:lang w:val="en-GB"/>
        </w:rPr>
        <w:t xml:space="preserve"> will be</w:t>
      </w:r>
      <w:r w:rsidRPr="00B64FE1">
        <w:rPr>
          <w:rFonts w:ascii="Times New Roman" w:hAnsi="Times New Roman" w:cs="Times New Roman"/>
          <w:b/>
          <w:sz w:val="20"/>
          <w:szCs w:val="20"/>
        </w:rPr>
        <w:t xml:space="preserve"> Qout+</w:t>
      </w:r>
      <w:r w:rsidR="005032B7" w:rsidRPr="00B64FE1">
        <w:rPr>
          <w:rFonts w:ascii="Times New Roman" w:hAnsi="Times New Roman" w:cs="Times New Roman"/>
          <w:b/>
          <w:sz w:val="20"/>
          <w:szCs w:val="20"/>
        </w:rPr>
        <w:t>X</w:t>
      </w:r>
      <w:r w:rsidR="00182B99" w:rsidRPr="00B64FE1">
        <w:rPr>
          <w:rFonts w:ascii="Times New Roman" w:hAnsi="Times New Roman" w:cs="Times New Roman"/>
          <w:b/>
          <w:sz w:val="20"/>
          <w:szCs w:val="20"/>
          <w:vertAlign w:val="subscript"/>
        </w:rPr>
        <w:t>1</w:t>
      </w:r>
      <w:r w:rsidR="005032B7" w:rsidRPr="00B64FE1">
        <w:rPr>
          <w:rFonts w:ascii="Times New Roman" w:hAnsi="Times New Roman" w:cs="Times New Roman"/>
          <w:b/>
          <w:sz w:val="20"/>
          <w:szCs w:val="20"/>
        </w:rPr>
        <w:t>dB</w:t>
      </w:r>
      <w:r w:rsidRPr="00B64FE1">
        <w:rPr>
          <w:rFonts w:ascii="Times New Roman" w:hAnsi="Times New Roman" w:cs="Times New Roman"/>
          <w:b/>
          <w:sz w:val="20"/>
          <w:szCs w:val="20"/>
        </w:rPr>
        <w:t xml:space="preserve"> or </w:t>
      </w:r>
      <w:proofErr w:type="spellStart"/>
      <w:r w:rsidRPr="00B64FE1">
        <w:rPr>
          <w:rFonts w:ascii="Times New Roman" w:hAnsi="Times New Roman" w:cs="Times New Roman"/>
          <w:b/>
          <w:sz w:val="20"/>
          <w:szCs w:val="20"/>
        </w:rPr>
        <w:t>simpley</w:t>
      </w:r>
      <w:proofErr w:type="spellEnd"/>
      <w:r w:rsidRPr="00B64FE1">
        <w:rPr>
          <w:rFonts w:ascii="Times New Roman" w:hAnsi="Times New Roman" w:cs="Times New Roman"/>
          <w:b/>
          <w:sz w:val="20"/>
          <w:szCs w:val="20"/>
        </w:rPr>
        <w:t xml:space="preserve"> Q</w:t>
      </w:r>
      <w:r w:rsidRPr="00691979">
        <w:rPr>
          <w:rFonts w:ascii="Times New Roman" w:hAnsi="Times New Roman" w:cs="Times New Roman"/>
          <w:b/>
          <w:sz w:val="20"/>
          <w:szCs w:val="20"/>
          <w:vertAlign w:val="subscript"/>
        </w:rPr>
        <w:t>in</w:t>
      </w:r>
      <w:r w:rsidRPr="00B64FE1">
        <w:rPr>
          <w:rFonts w:ascii="Times New Roman" w:hAnsi="Times New Roman" w:cs="Times New Roman"/>
          <w:b/>
          <w:sz w:val="20"/>
          <w:szCs w:val="20"/>
        </w:rPr>
        <w:t xml:space="preserve">, which is higher than </w:t>
      </w:r>
      <w:proofErr w:type="spellStart"/>
      <w:r w:rsidRPr="00B64FE1">
        <w:rPr>
          <w:rFonts w:ascii="Times New Roman" w:hAnsi="Times New Roman" w:cs="Times New Roman"/>
          <w:b/>
          <w:sz w:val="20"/>
          <w:szCs w:val="20"/>
        </w:rPr>
        <w:t>Q</w:t>
      </w:r>
      <w:r w:rsidR="00691979" w:rsidRPr="00322E94">
        <w:rPr>
          <w:rFonts w:ascii="Times New Roman" w:hAnsi="Times New Roman" w:cs="Times New Roman"/>
          <w:bCs/>
          <w:sz w:val="20"/>
          <w:szCs w:val="20"/>
          <w:vertAlign w:val="subscript"/>
        </w:rPr>
        <w:t>out</w:t>
      </w:r>
      <w:proofErr w:type="spellEnd"/>
      <w:r w:rsidRPr="00B64FE1">
        <w:rPr>
          <w:rFonts w:ascii="Times New Roman" w:hAnsi="Times New Roman" w:cs="Times New Roman"/>
          <w:b/>
          <w:sz w:val="20"/>
          <w:szCs w:val="20"/>
        </w:rPr>
        <w:t>.</w:t>
      </w:r>
    </w:p>
    <w:p w14:paraId="2645B365" w14:textId="36644C99" w:rsidR="00AA41F7" w:rsidRPr="00EF4281" w:rsidRDefault="002D6C6F" w:rsidP="00EF4281">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3</w:t>
      </w:r>
      <w:r w:rsidR="00713114">
        <w:rPr>
          <w:rFonts w:ascii="Arial" w:eastAsia="SimSun" w:hAnsi="Arial" w:cs="Times New Roman" w:hint="eastAsia"/>
          <w:kern w:val="0"/>
          <w:sz w:val="36"/>
          <w:szCs w:val="20"/>
          <w:lang w:val="en-GB"/>
        </w:rPr>
        <w:t xml:space="preserve"> </w:t>
      </w:r>
      <w:r w:rsidR="00AA41F7" w:rsidRPr="00EF4281">
        <w:rPr>
          <w:rFonts w:ascii="Arial" w:eastAsia="SimSun" w:hAnsi="Arial" w:cs="Times New Roman"/>
          <w:kern w:val="0"/>
          <w:sz w:val="36"/>
          <w:szCs w:val="20"/>
          <w:lang w:val="en-GB"/>
        </w:rPr>
        <w:t>How to consider serving cell’s quality as relaxation criteria</w:t>
      </w:r>
    </w:p>
    <w:p w14:paraId="6B28459C" w14:textId="7404CED6" w:rsidR="00AA41F7" w:rsidRDefault="00AA41F7" w:rsidP="00AA41F7">
      <w:pPr>
        <w:widowControl/>
        <w:spacing w:after="240"/>
        <w:jc w:val="left"/>
        <w:rPr>
          <w:rFonts w:ascii="Times New Roman" w:hAnsi="Times New Roman" w:cs="Times New Roman"/>
          <w:bCs/>
          <w:sz w:val="20"/>
          <w:szCs w:val="20"/>
        </w:rPr>
      </w:pPr>
      <w:r w:rsidRPr="00AA41F7">
        <w:rPr>
          <w:rFonts w:ascii="Times New Roman" w:hAnsi="Times New Roman" w:cs="Times New Roman"/>
          <w:bCs/>
          <w:sz w:val="20"/>
          <w:szCs w:val="20"/>
        </w:rPr>
        <w:t xml:space="preserve">In last meeting, </w:t>
      </w:r>
      <w:r w:rsidR="003916C0">
        <w:rPr>
          <w:rFonts w:ascii="Times New Roman" w:hAnsi="Times New Roman" w:cs="Times New Roman"/>
          <w:bCs/>
          <w:sz w:val="20"/>
          <w:szCs w:val="20"/>
        </w:rPr>
        <w:t>there is open issues related to how to consider serving cell’s quality as relaxation criteria:</w:t>
      </w:r>
    </w:p>
    <w:tbl>
      <w:tblPr>
        <w:tblStyle w:val="TableGrid"/>
        <w:tblW w:w="0" w:type="auto"/>
        <w:tblLook w:val="04A0" w:firstRow="1" w:lastRow="0" w:firstColumn="1" w:lastColumn="0" w:noHBand="0" w:noVBand="1"/>
      </w:tblPr>
      <w:tblGrid>
        <w:gridCol w:w="9628"/>
      </w:tblGrid>
      <w:tr w:rsidR="003916C0" w14:paraId="169CD61D" w14:textId="77777777" w:rsidTr="003916C0">
        <w:tc>
          <w:tcPr>
            <w:tcW w:w="9628" w:type="dxa"/>
          </w:tcPr>
          <w:p w14:paraId="75BB28F4" w14:textId="77777777" w:rsidR="00375D58" w:rsidRPr="00773DAC" w:rsidRDefault="00375D58" w:rsidP="00375D58">
            <w:pPr>
              <w:widowControl/>
              <w:numPr>
                <w:ilvl w:val="1"/>
                <w:numId w:val="14"/>
              </w:numPr>
              <w:tabs>
                <w:tab w:val="num" w:pos="720"/>
              </w:tabs>
              <w:spacing w:after="240"/>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 xml:space="preserve">Good serving cell quality criteria of RLM/BFD relaxation is defined as the radio link quality is better than a threshold. </w:t>
            </w:r>
          </w:p>
          <w:p w14:paraId="281F1B51" w14:textId="77777777" w:rsidR="00375D58" w:rsidRPr="00773DAC" w:rsidRDefault="00375D58" w:rsidP="00375D58">
            <w:pPr>
              <w:widowControl/>
              <w:numPr>
                <w:ilvl w:val="2"/>
                <w:numId w:val="15"/>
              </w:numPr>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 xml:space="preserve">FFS radio link quality &gt; </w:t>
            </w:r>
            <w:proofErr w:type="spellStart"/>
            <w:r w:rsidRPr="00773DAC">
              <w:rPr>
                <w:rFonts w:ascii="Times New Roman" w:hAnsi="Times New Roman" w:cs="Times New Roman"/>
                <w:sz w:val="20"/>
                <w:szCs w:val="20"/>
                <w:lang w:val="en-GB" w:eastAsia="en-GB"/>
              </w:rPr>
              <w:t>Qout</w:t>
            </w:r>
            <w:proofErr w:type="spellEnd"/>
            <w:r w:rsidRPr="00773DAC">
              <w:rPr>
                <w:rFonts w:ascii="Times New Roman" w:hAnsi="Times New Roman" w:cs="Times New Roman"/>
                <w:sz w:val="20"/>
                <w:szCs w:val="20"/>
                <w:lang w:val="en-GB" w:eastAsia="en-GB"/>
              </w:rPr>
              <w:t xml:space="preserve"> + X (dB) for RLM</w:t>
            </w:r>
          </w:p>
          <w:p w14:paraId="4C67C3DF" w14:textId="77777777" w:rsidR="00375D58" w:rsidRPr="00773DAC" w:rsidRDefault="00375D58" w:rsidP="00375D58">
            <w:pPr>
              <w:widowControl/>
              <w:numPr>
                <w:ilvl w:val="2"/>
                <w:numId w:val="15"/>
              </w:numPr>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 xml:space="preserve">FFS radio link quality &gt; </w:t>
            </w:r>
            <w:proofErr w:type="spellStart"/>
            <w:proofErr w:type="gramStart"/>
            <w:r w:rsidRPr="00773DAC">
              <w:rPr>
                <w:rFonts w:ascii="Times New Roman" w:hAnsi="Times New Roman" w:cs="Times New Roman"/>
                <w:sz w:val="20"/>
                <w:szCs w:val="20"/>
                <w:lang w:val="en-GB" w:eastAsia="en-GB"/>
              </w:rPr>
              <w:t>Qout,LR</w:t>
            </w:r>
            <w:proofErr w:type="spellEnd"/>
            <w:proofErr w:type="gramEnd"/>
            <w:r w:rsidRPr="00773DAC">
              <w:rPr>
                <w:rFonts w:ascii="Times New Roman" w:hAnsi="Times New Roman" w:cs="Times New Roman"/>
                <w:sz w:val="20"/>
                <w:szCs w:val="20"/>
                <w:lang w:val="en-GB" w:eastAsia="en-GB"/>
              </w:rPr>
              <w:t xml:space="preserve"> + Y (dB) for BFD relaxation. </w:t>
            </w:r>
          </w:p>
          <w:p w14:paraId="43D22CDC" w14:textId="77777777" w:rsidR="00375D58" w:rsidRPr="00773DAC" w:rsidRDefault="00375D58" w:rsidP="00375D58">
            <w:pPr>
              <w:widowControl/>
              <w:numPr>
                <w:ilvl w:val="2"/>
                <w:numId w:val="15"/>
              </w:numPr>
              <w:spacing w:after="120"/>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FFS how to derive the values of X, Y</w:t>
            </w:r>
          </w:p>
          <w:p w14:paraId="710FCE82" w14:textId="77777777" w:rsidR="00375D58" w:rsidRPr="00773DAC" w:rsidRDefault="00375D58" w:rsidP="00375D58">
            <w:pPr>
              <w:widowControl/>
              <w:numPr>
                <w:ilvl w:val="1"/>
                <w:numId w:val="14"/>
              </w:numPr>
              <w:tabs>
                <w:tab w:val="num" w:pos="720"/>
              </w:tabs>
              <w:spacing w:after="240"/>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 xml:space="preserve">The radio link quality in good serving cell quality criteria for R17 RLM/BFD relaxation is based on SINR </w:t>
            </w:r>
          </w:p>
          <w:p w14:paraId="06724239" w14:textId="77777777" w:rsidR="00375D58" w:rsidRPr="00773DAC" w:rsidRDefault="00375D58" w:rsidP="00375D58">
            <w:pPr>
              <w:widowControl/>
              <w:numPr>
                <w:ilvl w:val="2"/>
                <w:numId w:val="15"/>
              </w:numPr>
              <w:spacing w:after="120"/>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FFS how to derive the corresponding SINR level of the threshold used in good serving cell quality criteria</w:t>
            </w:r>
          </w:p>
          <w:p w14:paraId="686334E2" w14:textId="77777777" w:rsidR="00375D58" w:rsidRPr="00773DAC" w:rsidRDefault="00375D58" w:rsidP="00375D58">
            <w:pPr>
              <w:widowControl/>
              <w:numPr>
                <w:ilvl w:val="2"/>
                <w:numId w:val="15"/>
              </w:numPr>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FFS which SINR is used</w:t>
            </w:r>
          </w:p>
          <w:p w14:paraId="40F0BA70" w14:textId="77777777" w:rsidR="00375D58" w:rsidRPr="00773DAC" w:rsidRDefault="00375D58" w:rsidP="00375D58">
            <w:pPr>
              <w:widowControl/>
              <w:numPr>
                <w:ilvl w:val="2"/>
                <w:numId w:val="16"/>
              </w:numPr>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Option 1: Reuse SINR for RLM/BFD evaluation</w:t>
            </w:r>
          </w:p>
          <w:p w14:paraId="6E2D2996" w14:textId="77777777" w:rsidR="00375D58" w:rsidRPr="00773DAC" w:rsidRDefault="00375D58" w:rsidP="00375D58">
            <w:pPr>
              <w:widowControl/>
              <w:numPr>
                <w:ilvl w:val="2"/>
                <w:numId w:val="15"/>
              </w:numPr>
              <w:spacing w:after="120"/>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FFS whether RSRP is also needed for BFD as additional condition</w:t>
            </w:r>
          </w:p>
          <w:p w14:paraId="55A14398" w14:textId="77777777" w:rsidR="00375D58" w:rsidRPr="00773DAC" w:rsidRDefault="00375D58" w:rsidP="00375D58">
            <w:pPr>
              <w:widowControl/>
              <w:numPr>
                <w:ilvl w:val="1"/>
                <w:numId w:val="14"/>
              </w:numPr>
              <w:tabs>
                <w:tab w:val="num" w:pos="720"/>
              </w:tabs>
              <w:spacing w:after="240"/>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FFS: The thresholds are configured or pre-defined.</w:t>
            </w:r>
          </w:p>
          <w:p w14:paraId="26AB11D6" w14:textId="77777777" w:rsidR="00375D58" w:rsidRPr="00773DAC" w:rsidRDefault="00375D58" w:rsidP="00375D58">
            <w:pPr>
              <w:widowControl/>
              <w:numPr>
                <w:ilvl w:val="2"/>
                <w:numId w:val="15"/>
              </w:numPr>
              <w:jc w:val="left"/>
              <w:rPr>
                <w:rFonts w:ascii="Times New Roman" w:hAnsi="Times New Roman" w:cs="Times New Roman"/>
                <w:sz w:val="20"/>
                <w:szCs w:val="20"/>
                <w:lang w:val="en-GB" w:eastAsia="en-GB"/>
              </w:rPr>
            </w:pPr>
            <w:r w:rsidRPr="00773DAC">
              <w:rPr>
                <w:rFonts w:ascii="Times New Roman" w:hAnsi="Times New Roman" w:cs="Times New Roman"/>
                <w:sz w:val="20"/>
                <w:szCs w:val="20"/>
                <w:lang w:val="en-GB" w:eastAsia="en-GB"/>
              </w:rPr>
              <w:t xml:space="preserve">FFS: Different threshold configuration (i.e. different IEs in RRC </w:t>
            </w:r>
            <w:proofErr w:type="spellStart"/>
            <w:proofErr w:type="gramStart"/>
            <w:r w:rsidRPr="00773DAC">
              <w:rPr>
                <w:rFonts w:ascii="Times New Roman" w:hAnsi="Times New Roman" w:cs="Times New Roman"/>
                <w:sz w:val="20"/>
                <w:szCs w:val="20"/>
                <w:lang w:val="en-GB" w:eastAsia="en-GB"/>
              </w:rPr>
              <w:t>signaling</w:t>
            </w:r>
            <w:proofErr w:type="spellEnd"/>
            <w:r w:rsidRPr="00773DAC">
              <w:rPr>
                <w:rFonts w:ascii="Times New Roman" w:hAnsi="Times New Roman" w:cs="Times New Roman"/>
                <w:sz w:val="20"/>
                <w:szCs w:val="20"/>
                <w:lang w:val="en-GB" w:eastAsia="en-GB"/>
              </w:rPr>
              <w:t xml:space="preserve"> )for</w:t>
            </w:r>
            <w:proofErr w:type="gramEnd"/>
            <w:r w:rsidRPr="00773DAC">
              <w:rPr>
                <w:rFonts w:ascii="Times New Roman" w:hAnsi="Times New Roman" w:cs="Times New Roman"/>
                <w:sz w:val="20"/>
                <w:szCs w:val="20"/>
                <w:lang w:val="en-GB" w:eastAsia="en-GB"/>
              </w:rPr>
              <w:t xml:space="preserve"> SSB based and CSI-RS based RLM/BFD is allowed</w:t>
            </w:r>
          </w:p>
          <w:p w14:paraId="2282FFD2" w14:textId="7FB3DD67" w:rsidR="003916C0" w:rsidRDefault="003916C0" w:rsidP="00B76596">
            <w:pPr>
              <w:widowControl/>
              <w:numPr>
                <w:ilvl w:val="2"/>
                <w:numId w:val="7"/>
              </w:numPr>
              <w:spacing w:after="240"/>
              <w:jc w:val="left"/>
              <w:rPr>
                <w:rFonts w:ascii="Times New Roman" w:hAnsi="Times New Roman" w:cs="Times New Roman"/>
                <w:bCs/>
                <w:sz w:val="20"/>
                <w:szCs w:val="20"/>
              </w:rPr>
            </w:pPr>
          </w:p>
        </w:tc>
      </w:tr>
    </w:tbl>
    <w:p w14:paraId="777FCCBE" w14:textId="2E1B0C59" w:rsidR="003916C0" w:rsidRDefault="003916C0" w:rsidP="00AA41F7">
      <w:pPr>
        <w:widowControl/>
        <w:spacing w:after="240"/>
        <w:jc w:val="left"/>
        <w:rPr>
          <w:rFonts w:ascii="Times New Roman" w:hAnsi="Times New Roman" w:cs="Times New Roman"/>
          <w:bCs/>
          <w:sz w:val="20"/>
          <w:szCs w:val="20"/>
        </w:rPr>
      </w:pPr>
    </w:p>
    <w:p w14:paraId="07180D0C" w14:textId="78A51728" w:rsidR="009C2673" w:rsidRDefault="0051202C"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S</w:t>
      </w:r>
      <w:r w:rsidR="008A21D1">
        <w:rPr>
          <w:rFonts w:ascii="Times New Roman" w:hAnsi="Times New Roman" w:cs="Times New Roman"/>
          <w:bCs/>
          <w:sz w:val="20"/>
          <w:szCs w:val="20"/>
        </w:rPr>
        <w:t xml:space="preserve">ince </w:t>
      </w:r>
      <w:r w:rsidR="00441AC3">
        <w:rPr>
          <w:rFonts w:ascii="Times New Roman" w:hAnsi="Times New Roman" w:cs="Times New Roman"/>
          <w:bCs/>
          <w:sz w:val="20"/>
          <w:szCs w:val="20"/>
        </w:rPr>
        <w:t>RLM/BFD will depend on the SINR estimation,</w:t>
      </w:r>
      <w:r w:rsidR="002F572F">
        <w:rPr>
          <w:rFonts w:ascii="Times New Roman" w:hAnsi="Times New Roman" w:cs="Times New Roman"/>
          <w:bCs/>
          <w:sz w:val="20"/>
          <w:szCs w:val="20"/>
        </w:rPr>
        <w:t xml:space="preserve"> it’s </w:t>
      </w:r>
      <w:r w:rsidR="000712F8">
        <w:rPr>
          <w:rFonts w:ascii="Times New Roman" w:hAnsi="Times New Roman" w:cs="Times New Roman"/>
          <w:bCs/>
          <w:sz w:val="20"/>
          <w:szCs w:val="20"/>
        </w:rPr>
        <w:t>agreed</w:t>
      </w:r>
      <w:r w:rsidR="002F572F">
        <w:rPr>
          <w:rFonts w:ascii="Times New Roman" w:hAnsi="Times New Roman" w:cs="Times New Roman"/>
          <w:bCs/>
          <w:sz w:val="20"/>
          <w:szCs w:val="20"/>
        </w:rPr>
        <w:t xml:space="preserve"> that</w:t>
      </w:r>
      <w:r w:rsidR="00441AC3">
        <w:rPr>
          <w:rFonts w:ascii="Times New Roman" w:hAnsi="Times New Roman" w:cs="Times New Roman"/>
          <w:bCs/>
          <w:sz w:val="20"/>
          <w:szCs w:val="20"/>
        </w:rPr>
        <w:t xml:space="preserve"> </w:t>
      </w:r>
      <w:r w:rsidR="00CE6E44">
        <w:rPr>
          <w:rFonts w:ascii="Times New Roman" w:hAnsi="Times New Roman" w:cs="Times New Roman"/>
          <w:bCs/>
          <w:sz w:val="20"/>
          <w:szCs w:val="20"/>
        </w:rPr>
        <w:t xml:space="preserve">relaxation </w:t>
      </w:r>
      <w:r w:rsidR="00F70225">
        <w:rPr>
          <w:rFonts w:ascii="Times New Roman" w:hAnsi="Times New Roman" w:cs="Times New Roman"/>
          <w:bCs/>
          <w:sz w:val="20"/>
          <w:szCs w:val="20"/>
        </w:rPr>
        <w:t>criteria</w:t>
      </w:r>
      <w:r w:rsidR="00440B7E">
        <w:rPr>
          <w:rFonts w:ascii="Times New Roman" w:hAnsi="Times New Roman" w:cs="Times New Roman"/>
          <w:bCs/>
          <w:sz w:val="20"/>
          <w:szCs w:val="20"/>
        </w:rPr>
        <w:t xml:space="preserve"> </w:t>
      </w:r>
      <w:r w:rsidR="00960106">
        <w:rPr>
          <w:rFonts w:ascii="Times New Roman" w:hAnsi="Times New Roman" w:cs="Times New Roman"/>
          <w:bCs/>
          <w:sz w:val="20"/>
          <w:szCs w:val="20"/>
        </w:rPr>
        <w:t>can be</w:t>
      </w:r>
      <w:r w:rsidR="000712F8">
        <w:rPr>
          <w:rFonts w:ascii="Times New Roman" w:hAnsi="Times New Roman" w:cs="Times New Roman"/>
          <w:bCs/>
          <w:sz w:val="20"/>
          <w:szCs w:val="20"/>
        </w:rPr>
        <w:t xml:space="preserve"> based on</w:t>
      </w:r>
      <w:r w:rsidR="00812E56">
        <w:rPr>
          <w:rFonts w:ascii="Times New Roman" w:hAnsi="Times New Roman" w:cs="Times New Roman"/>
          <w:bCs/>
          <w:sz w:val="20"/>
          <w:szCs w:val="20"/>
        </w:rPr>
        <w:t xml:space="preserve"> SINR quality</w:t>
      </w:r>
      <w:r w:rsidR="00842FEF">
        <w:rPr>
          <w:rFonts w:ascii="Times New Roman" w:hAnsi="Times New Roman" w:cs="Times New Roman"/>
          <w:bCs/>
          <w:sz w:val="20"/>
          <w:szCs w:val="20"/>
        </w:rPr>
        <w:t>.</w:t>
      </w:r>
      <w:r w:rsidR="008F32D2">
        <w:rPr>
          <w:rFonts w:ascii="Times New Roman" w:hAnsi="Times New Roman" w:cs="Times New Roman"/>
          <w:bCs/>
          <w:sz w:val="20"/>
          <w:szCs w:val="20"/>
        </w:rPr>
        <w:t xml:space="preserve"> </w:t>
      </w:r>
      <w:r w:rsidR="009C2673">
        <w:rPr>
          <w:rFonts w:ascii="Times New Roman" w:hAnsi="Times New Roman" w:cs="Times New Roman"/>
          <w:bCs/>
          <w:sz w:val="20"/>
          <w:szCs w:val="20"/>
        </w:rPr>
        <w:t xml:space="preserve">RLM/BFD relaxation will happen when channel is in good quality. It’s </w:t>
      </w:r>
      <w:r w:rsidR="00E151FF">
        <w:rPr>
          <w:rFonts w:ascii="Times New Roman" w:hAnsi="Times New Roman" w:cs="Times New Roman"/>
          <w:bCs/>
          <w:sz w:val="20"/>
          <w:szCs w:val="20"/>
        </w:rPr>
        <w:t xml:space="preserve">reasonable that the </w:t>
      </w:r>
      <w:r w:rsidR="005957E9">
        <w:rPr>
          <w:rFonts w:ascii="Times New Roman" w:hAnsi="Times New Roman" w:cs="Times New Roman"/>
          <w:bCs/>
          <w:sz w:val="20"/>
          <w:szCs w:val="20"/>
        </w:rPr>
        <w:t xml:space="preserve">entering </w:t>
      </w:r>
      <w:r w:rsidR="00E151FF">
        <w:rPr>
          <w:rFonts w:ascii="Times New Roman" w:hAnsi="Times New Roman" w:cs="Times New Roman"/>
          <w:bCs/>
          <w:sz w:val="20"/>
          <w:szCs w:val="20"/>
        </w:rPr>
        <w:t>threshold is higher than Q</w:t>
      </w:r>
      <w:r w:rsidR="00E151FF" w:rsidRPr="00226A23">
        <w:rPr>
          <w:rFonts w:ascii="Times New Roman" w:hAnsi="Times New Roman" w:cs="Times New Roman"/>
          <w:bCs/>
          <w:sz w:val="20"/>
          <w:szCs w:val="20"/>
          <w:vertAlign w:val="subscript"/>
        </w:rPr>
        <w:t>in</w:t>
      </w:r>
      <w:r w:rsidR="00E151FF">
        <w:rPr>
          <w:rFonts w:ascii="Times New Roman" w:hAnsi="Times New Roman" w:cs="Times New Roman"/>
          <w:bCs/>
          <w:sz w:val="20"/>
          <w:szCs w:val="20"/>
        </w:rPr>
        <w:t>.</w:t>
      </w:r>
      <w:r w:rsidR="00953963">
        <w:rPr>
          <w:rFonts w:ascii="Times New Roman" w:hAnsi="Times New Roman" w:cs="Times New Roman"/>
          <w:bCs/>
          <w:sz w:val="20"/>
          <w:szCs w:val="20"/>
        </w:rPr>
        <w:t xml:space="preserve"> </w:t>
      </w:r>
      <w:r w:rsidR="00892C19">
        <w:rPr>
          <w:rFonts w:ascii="Times New Roman" w:hAnsi="Times New Roman" w:cs="Times New Roman"/>
          <w:bCs/>
          <w:sz w:val="20"/>
          <w:szCs w:val="20"/>
        </w:rPr>
        <w:t>A margin can be used to be added to the Qin to make sure that channel is higher than Q</w:t>
      </w:r>
      <w:r w:rsidR="00892C19" w:rsidRPr="00226A23">
        <w:rPr>
          <w:rFonts w:ascii="Times New Roman" w:hAnsi="Times New Roman" w:cs="Times New Roman"/>
          <w:bCs/>
          <w:sz w:val="20"/>
          <w:szCs w:val="20"/>
          <w:vertAlign w:val="subscript"/>
        </w:rPr>
        <w:t>in</w:t>
      </w:r>
      <w:r w:rsidR="00892C19">
        <w:rPr>
          <w:rFonts w:ascii="Times New Roman" w:hAnsi="Times New Roman" w:cs="Times New Roman"/>
          <w:bCs/>
          <w:sz w:val="20"/>
          <w:szCs w:val="20"/>
        </w:rPr>
        <w:t xml:space="preserve"> in most cases.</w:t>
      </w:r>
      <w:r w:rsidR="00C56A25">
        <w:rPr>
          <w:rFonts w:ascii="Times New Roman" w:hAnsi="Times New Roman" w:cs="Times New Roman"/>
          <w:bCs/>
          <w:sz w:val="20"/>
          <w:szCs w:val="20"/>
        </w:rPr>
        <w:t xml:space="preserve"> Similar with existing criteria,</w:t>
      </w:r>
      <w:r w:rsidR="005032B7">
        <w:rPr>
          <w:rFonts w:ascii="Times New Roman" w:hAnsi="Times New Roman" w:cs="Times New Roman"/>
          <w:bCs/>
          <w:sz w:val="20"/>
          <w:szCs w:val="20"/>
        </w:rPr>
        <w:t xml:space="preserve"> t</w:t>
      </w:r>
      <w:r w:rsidR="00A44517">
        <w:rPr>
          <w:rFonts w:ascii="Times New Roman" w:hAnsi="Times New Roman" w:cs="Times New Roman"/>
          <w:bCs/>
          <w:sz w:val="20"/>
          <w:szCs w:val="20"/>
        </w:rPr>
        <w:t xml:space="preserve">he </w:t>
      </w:r>
      <w:r w:rsidR="00FE53E6">
        <w:rPr>
          <w:rFonts w:ascii="Times New Roman" w:hAnsi="Times New Roman" w:cs="Times New Roman"/>
          <w:bCs/>
          <w:sz w:val="20"/>
          <w:szCs w:val="20"/>
        </w:rPr>
        <w:t>entering threshold</w:t>
      </w:r>
      <w:r w:rsidR="006677BA">
        <w:rPr>
          <w:rFonts w:ascii="Times New Roman" w:hAnsi="Times New Roman" w:cs="Times New Roman"/>
          <w:bCs/>
          <w:sz w:val="20"/>
          <w:szCs w:val="20"/>
        </w:rPr>
        <w:t>(</w:t>
      </w:r>
      <w:proofErr w:type="spellStart"/>
      <w:r w:rsidR="006677BA" w:rsidRPr="002F26FD">
        <w:rPr>
          <w:rFonts w:ascii="Times New Roman" w:hAnsi="Times New Roman" w:cs="Times New Roman"/>
          <w:bCs/>
          <w:sz w:val="20"/>
          <w:szCs w:val="20"/>
          <w:lang w:val="en-GB"/>
        </w:rPr>
        <w:t>Th</w:t>
      </w:r>
      <w:r w:rsidR="006677BA">
        <w:rPr>
          <w:rFonts w:ascii="Times New Roman" w:hAnsi="Times New Roman" w:cs="Times New Roman"/>
          <w:bCs/>
          <w:sz w:val="20"/>
          <w:szCs w:val="20"/>
          <w:vertAlign w:val="subscript"/>
          <w:lang w:val="en-GB"/>
        </w:rPr>
        <w:t>enter</w:t>
      </w:r>
      <w:proofErr w:type="spellEnd"/>
      <w:r w:rsidR="006677BA">
        <w:rPr>
          <w:rFonts w:ascii="Times New Roman" w:hAnsi="Times New Roman" w:cs="Times New Roman"/>
          <w:bCs/>
          <w:sz w:val="20"/>
          <w:szCs w:val="20"/>
        </w:rPr>
        <w:t>)</w:t>
      </w:r>
      <w:r w:rsidR="00FE53E6">
        <w:rPr>
          <w:rFonts w:ascii="Times New Roman" w:hAnsi="Times New Roman" w:cs="Times New Roman"/>
          <w:bCs/>
          <w:sz w:val="20"/>
          <w:szCs w:val="20"/>
        </w:rPr>
        <w:t xml:space="preserve"> will be Q</w:t>
      </w:r>
      <w:r w:rsidR="00FE53E6" w:rsidRPr="00226A23">
        <w:rPr>
          <w:rFonts w:ascii="Times New Roman" w:hAnsi="Times New Roman" w:cs="Times New Roman"/>
          <w:bCs/>
          <w:sz w:val="20"/>
          <w:szCs w:val="20"/>
          <w:vertAlign w:val="subscript"/>
        </w:rPr>
        <w:t>in</w:t>
      </w:r>
      <w:r w:rsidR="00FE53E6">
        <w:rPr>
          <w:rFonts w:ascii="Times New Roman" w:hAnsi="Times New Roman" w:cs="Times New Roman"/>
          <w:bCs/>
          <w:sz w:val="20"/>
          <w:szCs w:val="20"/>
        </w:rPr>
        <w:t>+X</w:t>
      </w:r>
      <w:r w:rsidR="00182B99" w:rsidRPr="00F51B48">
        <w:rPr>
          <w:rFonts w:ascii="Times New Roman" w:hAnsi="Times New Roman" w:cs="Times New Roman"/>
          <w:bCs/>
          <w:sz w:val="20"/>
          <w:szCs w:val="20"/>
          <w:vertAlign w:val="subscript"/>
        </w:rPr>
        <w:t>2</w:t>
      </w:r>
      <w:r w:rsidR="00FE53E6">
        <w:rPr>
          <w:rFonts w:ascii="Times New Roman" w:hAnsi="Times New Roman" w:cs="Times New Roman"/>
          <w:bCs/>
          <w:sz w:val="20"/>
          <w:szCs w:val="20"/>
        </w:rPr>
        <w:t>dB, where X</w:t>
      </w:r>
      <w:r w:rsidR="00182B99" w:rsidRPr="00F51B48">
        <w:rPr>
          <w:rFonts w:ascii="Times New Roman" w:hAnsi="Times New Roman" w:cs="Times New Roman"/>
          <w:bCs/>
          <w:sz w:val="20"/>
          <w:szCs w:val="20"/>
          <w:vertAlign w:val="subscript"/>
        </w:rPr>
        <w:t>2</w:t>
      </w:r>
      <w:r w:rsidR="00FE53E6">
        <w:rPr>
          <w:rFonts w:ascii="Times New Roman" w:hAnsi="Times New Roman" w:cs="Times New Roman"/>
          <w:bCs/>
          <w:sz w:val="20"/>
          <w:szCs w:val="20"/>
        </w:rPr>
        <w:t xml:space="preserve"> dB is margin.</w:t>
      </w:r>
      <w:r w:rsidR="00FD2B27">
        <w:rPr>
          <w:rFonts w:ascii="Times New Roman" w:hAnsi="Times New Roman" w:cs="Times New Roman"/>
          <w:bCs/>
          <w:sz w:val="20"/>
          <w:szCs w:val="20"/>
        </w:rPr>
        <w:t xml:space="preserve"> In this way, </w:t>
      </w:r>
      <w:r w:rsidR="006677BA">
        <w:rPr>
          <w:rFonts w:ascii="Times New Roman" w:hAnsi="Times New Roman" w:cs="Times New Roman"/>
          <w:bCs/>
          <w:sz w:val="20"/>
          <w:szCs w:val="20"/>
        </w:rPr>
        <w:t xml:space="preserve">the margin between </w:t>
      </w:r>
      <w:proofErr w:type="spellStart"/>
      <w:r w:rsidR="006677BA" w:rsidRPr="002F26FD">
        <w:rPr>
          <w:rFonts w:ascii="Times New Roman" w:hAnsi="Times New Roman" w:cs="Times New Roman"/>
          <w:bCs/>
          <w:sz w:val="20"/>
          <w:szCs w:val="20"/>
          <w:lang w:val="en-GB"/>
        </w:rPr>
        <w:t>Th</w:t>
      </w:r>
      <w:r w:rsidR="006677BA">
        <w:rPr>
          <w:rFonts w:ascii="Times New Roman" w:hAnsi="Times New Roman" w:cs="Times New Roman"/>
          <w:bCs/>
          <w:sz w:val="20"/>
          <w:szCs w:val="20"/>
          <w:vertAlign w:val="subscript"/>
          <w:lang w:val="en-GB"/>
        </w:rPr>
        <w:t>enter</w:t>
      </w:r>
      <w:proofErr w:type="spellEnd"/>
      <w:r w:rsidR="006677BA">
        <w:rPr>
          <w:rFonts w:ascii="Times New Roman" w:hAnsi="Times New Roman" w:cs="Times New Roman"/>
          <w:bCs/>
          <w:sz w:val="20"/>
          <w:szCs w:val="20"/>
          <w:vertAlign w:val="subscript"/>
          <w:lang w:val="en-GB"/>
        </w:rPr>
        <w:t xml:space="preserve"> </w:t>
      </w:r>
      <w:r w:rsidR="006677BA" w:rsidRPr="006677BA">
        <w:rPr>
          <w:rFonts w:ascii="Times New Roman" w:hAnsi="Times New Roman" w:cs="Times New Roman"/>
          <w:bCs/>
          <w:sz w:val="20"/>
          <w:szCs w:val="20"/>
        </w:rPr>
        <w:t xml:space="preserve">and </w:t>
      </w:r>
      <w:proofErr w:type="spellStart"/>
      <w:r w:rsidR="00D63EE6" w:rsidRPr="002F26FD">
        <w:rPr>
          <w:rFonts w:ascii="Times New Roman" w:hAnsi="Times New Roman" w:cs="Times New Roman"/>
          <w:bCs/>
          <w:sz w:val="20"/>
          <w:szCs w:val="20"/>
          <w:lang w:val="en-GB"/>
        </w:rPr>
        <w:t>Th</w:t>
      </w:r>
      <w:r w:rsidR="00D63EE6" w:rsidRPr="002F26FD">
        <w:rPr>
          <w:rFonts w:ascii="Times New Roman" w:hAnsi="Times New Roman" w:cs="Times New Roman"/>
          <w:bCs/>
          <w:sz w:val="20"/>
          <w:szCs w:val="20"/>
          <w:vertAlign w:val="subscript"/>
          <w:lang w:val="en-GB"/>
        </w:rPr>
        <w:t>exit</w:t>
      </w:r>
      <w:proofErr w:type="spellEnd"/>
      <w:r w:rsidR="00D63EE6">
        <w:rPr>
          <w:rFonts w:ascii="Times New Roman" w:hAnsi="Times New Roman" w:cs="Times New Roman"/>
          <w:bCs/>
          <w:sz w:val="20"/>
          <w:szCs w:val="20"/>
          <w:vertAlign w:val="subscript"/>
          <w:lang w:val="en-GB"/>
        </w:rPr>
        <w:t xml:space="preserve"> </w:t>
      </w:r>
      <w:r w:rsidR="00D63EE6">
        <w:rPr>
          <w:rFonts w:ascii="Times New Roman" w:hAnsi="Times New Roman" w:cs="Times New Roman"/>
          <w:bCs/>
          <w:sz w:val="20"/>
          <w:szCs w:val="20"/>
        </w:rPr>
        <w:t>will be large enough to avoid ping-pong effect</w:t>
      </w:r>
      <w:r w:rsidR="00F771A1">
        <w:rPr>
          <w:rFonts w:ascii="Times New Roman" w:hAnsi="Times New Roman" w:cs="Times New Roman"/>
          <w:bCs/>
          <w:sz w:val="20"/>
          <w:szCs w:val="20"/>
        </w:rPr>
        <w:t>.</w:t>
      </w:r>
    </w:p>
    <w:p w14:paraId="756385A6" w14:textId="7A66CB3A" w:rsidR="00AD69AE" w:rsidRPr="00CC2318" w:rsidRDefault="00AD69AE" w:rsidP="00AD69AE">
      <w:pPr>
        <w:widowControl/>
        <w:spacing w:after="240"/>
        <w:jc w:val="left"/>
        <w:rPr>
          <w:rFonts w:ascii="Times New Roman" w:hAnsi="Times New Roman" w:cs="Times New Roman"/>
          <w:b/>
          <w:sz w:val="20"/>
          <w:szCs w:val="20"/>
          <w:lang w:val="en-GB"/>
        </w:rPr>
      </w:pPr>
      <w:r w:rsidRPr="00CC2318">
        <w:rPr>
          <w:rFonts w:ascii="Times New Roman" w:hAnsi="Times New Roman" w:cs="Times New Roman"/>
          <w:b/>
          <w:sz w:val="20"/>
          <w:szCs w:val="20"/>
          <w:lang w:val="en-GB"/>
        </w:rPr>
        <w:t xml:space="preserve">Proposal </w:t>
      </w:r>
      <w:r w:rsidR="00CC2318" w:rsidRPr="00CC2318">
        <w:rPr>
          <w:rFonts w:ascii="Times New Roman" w:hAnsi="Times New Roman" w:cs="Times New Roman"/>
          <w:b/>
          <w:sz w:val="20"/>
          <w:szCs w:val="20"/>
          <w:lang w:val="en-GB"/>
        </w:rPr>
        <w:t>2</w:t>
      </w:r>
      <w:r w:rsidRPr="00CC2318">
        <w:rPr>
          <w:rFonts w:ascii="Times New Roman" w:hAnsi="Times New Roman" w:cs="Times New Roman"/>
          <w:b/>
          <w:sz w:val="20"/>
          <w:szCs w:val="20"/>
          <w:lang w:val="en-GB"/>
        </w:rPr>
        <w:t>: Entering</w:t>
      </w:r>
      <w:r w:rsidR="00221310" w:rsidRPr="00221310">
        <w:rPr>
          <w:rFonts w:ascii="Times New Roman" w:hAnsi="Times New Roman" w:cs="Times New Roman"/>
          <w:b/>
          <w:sz w:val="20"/>
          <w:szCs w:val="20"/>
          <w:lang w:val="en-GB"/>
        </w:rPr>
        <w:t xml:space="preserve"> relaxation </w:t>
      </w:r>
      <w:r w:rsidRPr="00CC2318">
        <w:rPr>
          <w:rFonts w:ascii="Times New Roman" w:hAnsi="Times New Roman" w:cs="Times New Roman"/>
          <w:b/>
          <w:sz w:val="20"/>
          <w:szCs w:val="20"/>
          <w:lang w:val="en-GB"/>
        </w:rPr>
        <w:t>threshold (</w:t>
      </w:r>
      <w:proofErr w:type="spellStart"/>
      <w:r w:rsidRPr="00CC2318">
        <w:rPr>
          <w:rFonts w:ascii="Times New Roman" w:hAnsi="Times New Roman" w:cs="Times New Roman"/>
          <w:b/>
          <w:sz w:val="20"/>
          <w:szCs w:val="20"/>
          <w:lang w:val="en-GB"/>
        </w:rPr>
        <w:t>Th</w:t>
      </w:r>
      <w:r w:rsidRPr="00CC2318">
        <w:rPr>
          <w:rFonts w:ascii="Times New Roman" w:hAnsi="Times New Roman" w:cs="Times New Roman"/>
          <w:b/>
          <w:sz w:val="20"/>
          <w:szCs w:val="20"/>
          <w:vertAlign w:val="subscript"/>
          <w:lang w:val="en-GB"/>
        </w:rPr>
        <w:t>enter</w:t>
      </w:r>
      <w:proofErr w:type="spellEnd"/>
      <w:r w:rsidRPr="00CC2318">
        <w:rPr>
          <w:rFonts w:ascii="Times New Roman" w:hAnsi="Times New Roman" w:cs="Times New Roman"/>
          <w:b/>
          <w:sz w:val="20"/>
          <w:szCs w:val="20"/>
          <w:lang w:val="en-GB"/>
        </w:rPr>
        <w:t xml:space="preserve">) </w:t>
      </w:r>
      <w:r w:rsidR="00096227">
        <w:rPr>
          <w:rFonts w:ascii="Times New Roman" w:hAnsi="Times New Roman" w:cs="Times New Roman"/>
          <w:b/>
          <w:sz w:val="20"/>
          <w:szCs w:val="20"/>
          <w:lang w:val="en-GB"/>
        </w:rPr>
        <w:t xml:space="preserve">for RLM </w:t>
      </w:r>
      <w:r w:rsidRPr="00CC2318">
        <w:rPr>
          <w:rFonts w:ascii="Times New Roman" w:hAnsi="Times New Roman" w:cs="Times New Roman"/>
          <w:b/>
          <w:sz w:val="20"/>
          <w:szCs w:val="20"/>
          <w:lang w:val="en-GB"/>
        </w:rPr>
        <w:t>will be</w:t>
      </w:r>
      <w:r w:rsidRPr="00CC2318">
        <w:rPr>
          <w:rFonts w:ascii="Times New Roman" w:hAnsi="Times New Roman" w:cs="Times New Roman"/>
          <w:b/>
          <w:sz w:val="20"/>
          <w:szCs w:val="20"/>
        </w:rPr>
        <w:t xml:space="preserve"> Q</w:t>
      </w:r>
      <w:r w:rsidRPr="000156E6">
        <w:rPr>
          <w:rFonts w:ascii="Times New Roman" w:hAnsi="Times New Roman" w:cs="Times New Roman"/>
          <w:b/>
          <w:sz w:val="20"/>
          <w:szCs w:val="20"/>
          <w:vertAlign w:val="subscript"/>
        </w:rPr>
        <w:t>in</w:t>
      </w:r>
      <w:r w:rsidRPr="00CC2318">
        <w:rPr>
          <w:rFonts w:ascii="Times New Roman" w:hAnsi="Times New Roman" w:cs="Times New Roman"/>
          <w:b/>
          <w:sz w:val="20"/>
          <w:szCs w:val="20"/>
        </w:rPr>
        <w:t>+X</w:t>
      </w:r>
      <w:r w:rsidR="00F51B48" w:rsidRPr="00CC2318">
        <w:rPr>
          <w:rFonts w:ascii="Times New Roman" w:hAnsi="Times New Roman" w:cs="Times New Roman"/>
          <w:b/>
          <w:sz w:val="20"/>
          <w:szCs w:val="20"/>
          <w:vertAlign w:val="subscript"/>
        </w:rPr>
        <w:t>2</w:t>
      </w:r>
      <w:r w:rsidR="00CC2318">
        <w:rPr>
          <w:rFonts w:ascii="Times New Roman" w:hAnsi="Times New Roman" w:cs="Times New Roman"/>
          <w:b/>
          <w:sz w:val="20"/>
          <w:szCs w:val="20"/>
          <w:vertAlign w:val="subscript"/>
        </w:rPr>
        <w:t xml:space="preserve"> </w:t>
      </w:r>
      <w:proofErr w:type="spellStart"/>
      <w:r w:rsidRPr="00CC2318">
        <w:rPr>
          <w:rFonts w:ascii="Times New Roman" w:hAnsi="Times New Roman" w:cs="Times New Roman"/>
          <w:b/>
          <w:sz w:val="20"/>
          <w:szCs w:val="20"/>
        </w:rPr>
        <w:t>dB.</w:t>
      </w:r>
      <w:proofErr w:type="spellEnd"/>
    </w:p>
    <w:p w14:paraId="30DC92D4" w14:textId="0B4ACEA6" w:rsidR="00DC0AE1" w:rsidRPr="00554A1C" w:rsidRDefault="00FF027E" w:rsidP="00554A1C">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lastRenderedPageBreak/>
        <w:t>4</w:t>
      </w:r>
      <w:r w:rsidR="00554A1C">
        <w:rPr>
          <w:rFonts w:ascii="Arial" w:eastAsia="SimSun" w:hAnsi="Arial" w:cs="Times New Roman"/>
          <w:kern w:val="0"/>
          <w:sz w:val="36"/>
          <w:szCs w:val="20"/>
          <w:lang w:val="en-GB"/>
        </w:rPr>
        <w:t xml:space="preserve"> </w:t>
      </w:r>
      <w:r w:rsidR="00DC0AE1" w:rsidRPr="00554A1C">
        <w:rPr>
          <w:rFonts w:ascii="Arial" w:eastAsia="SimSun" w:hAnsi="Arial" w:cs="Times New Roman"/>
          <w:kern w:val="0"/>
          <w:sz w:val="36"/>
          <w:szCs w:val="20"/>
          <w:lang w:val="en-GB"/>
        </w:rPr>
        <w:t>How to consider UE mobility as relaxation criteria</w:t>
      </w:r>
    </w:p>
    <w:p w14:paraId="52AB6545" w14:textId="5FFBAB72" w:rsidR="00C4553B" w:rsidRDefault="00DC0AE1" w:rsidP="00C4553B">
      <w:pPr>
        <w:widowControl/>
        <w:spacing w:after="240"/>
        <w:jc w:val="left"/>
        <w:rPr>
          <w:rFonts w:ascii="Times New Roman" w:hAnsi="Times New Roman" w:cs="Times New Roman"/>
          <w:bCs/>
          <w:sz w:val="20"/>
          <w:szCs w:val="20"/>
        </w:rPr>
      </w:pPr>
      <w:r w:rsidRPr="00C4553B">
        <w:rPr>
          <w:rFonts w:ascii="Times New Roman" w:hAnsi="Times New Roman" w:cs="Times New Roman"/>
          <w:bCs/>
          <w:sz w:val="20"/>
          <w:szCs w:val="20"/>
        </w:rPr>
        <w:t xml:space="preserve">In last meeting, </w:t>
      </w:r>
      <w:r w:rsidR="00C4553B">
        <w:rPr>
          <w:rFonts w:ascii="Times New Roman" w:hAnsi="Times New Roman" w:cs="Times New Roman"/>
          <w:bCs/>
          <w:sz w:val="20"/>
          <w:szCs w:val="20"/>
        </w:rPr>
        <w:t>there is open issues related to how to consider UE mobility as relaxation criteria:</w:t>
      </w:r>
    </w:p>
    <w:tbl>
      <w:tblPr>
        <w:tblStyle w:val="TableGrid"/>
        <w:tblW w:w="0" w:type="auto"/>
        <w:tblLook w:val="04A0" w:firstRow="1" w:lastRow="0" w:firstColumn="1" w:lastColumn="0" w:noHBand="0" w:noVBand="1"/>
      </w:tblPr>
      <w:tblGrid>
        <w:gridCol w:w="9628"/>
      </w:tblGrid>
      <w:tr w:rsidR="00605113" w14:paraId="05CD6152" w14:textId="77777777" w:rsidTr="00605113">
        <w:tc>
          <w:tcPr>
            <w:tcW w:w="9628" w:type="dxa"/>
          </w:tcPr>
          <w:p w14:paraId="6A3E0ABC" w14:textId="77777777" w:rsidR="002F1190" w:rsidRPr="002F1190" w:rsidRDefault="002F1190" w:rsidP="002F1190">
            <w:pPr>
              <w:widowControl/>
              <w:numPr>
                <w:ilvl w:val="0"/>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 xml:space="preserve">Given </w:t>
            </w:r>
            <w:proofErr w:type="gramStart"/>
            <w:r w:rsidRPr="002F1190">
              <w:rPr>
                <w:rFonts w:ascii="Times New Roman" w:hAnsi="Times New Roman" w:cs="Times New Roman"/>
                <w:bCs/>
                <w:sz w:val="20"/>
                <w:szCs w:val="20"/>
              </w:rPr>
              <w:t>the this</w:t>
            </w:r>
            <w:proofErr w:type="gramEnd"/>
            <w:r w:rsidRPr="002F1190">
              <w:rPr>
                <w:rFonts w:ascii="Times New Roman" w:hAnsi="Times New Roman" w:cs="Times New Roman"/>
                <w:bCs/>
                <w:sz w:val="20"/>
                <w:szCs w:val="20"/>
              </w:rPr>
              <w:t xml:space="preserve"> feature is enabled by the network, the </w:t>
            </w:r>
            <w:r w:rsidRPr="002F1190">
              <w:rPr>
                <w:rFonts w:ascii="Times New Roman" w:hAnsi="Times New Roman" w:cs="Times New Roman"/>
                <w:bCs/>
                <w:sz w:val="20"/>
                <w:szCs w:val="20"/>
                <w:lang w:val="en-GB"/>
              </w:rPr>
              <w:t>low mobility criterion is defined based on</w:t>
            </w:r>
          </w:p>
          <w:p w14:paraId="692EB28C" w14:textId="77777777" w:rsidR="002F1190" w:rsidRPr="002F1190" w:rsidRDefault="002F1190" w:rsidP="002F1190">
            <w:pPr>
              <w:widowControl/>
              <w:numPr>
                <w:ilvl w:val="1"/>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FFS until RAN4 #99e</w:t>
            </w:r>
          </w:p>
          <w:p w14:paraId="3F84A669" w14:textId="77777777" w:rsidR="002F1190" w:rsidRPr="002F1190" w:rsidRDefault="002F1190" w:rsidP="002F1190">
            <w:pPr>
              <w:widowControl/>
              <w:numPr>
                <w:ilvl w:val="2"/>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 xml:space="preserve">Option A: UE will need to verify whether the </w:t>
            </w:r>
            <w:r w:rsidRPr="002F1190">
              <w:rPr>
                <w:rFonts w:ascii="Times New Roman" w:hAnsi="Times New Roman" w:cs="Times New Roman"/>
                <w:bCs/>
                <w:sz w:val="20"/>
                <w:szCs w:val="20"/>
                <w:lang w:val="en-GB"/>
              </w:rPr>
              <w:t xml:space="preserve">low mobility criterion </w:t>
            </w:r>
            <w:r w:rsidRPr="002F1190">
              <w:rPr>
                <w:rFonts w:ascii="Times New Roman" w:hAnsi="Times New Roman" w:cs="Times New Roman"/>
                <w:bCs/>
                <w:sz w:val="20"/>
                <w:szCs w:val="20"/>
              </w:rPr>
              <w:t>is fulfilled based on the channel condition</w:t>
            </w:r>
          </w:p>
          <w:p w14:paraId="5EF0E628" w14:textId="77777777" w:rsidR="002F1190" w:rsidRPr="002F1190" w:rsidRDefault="002F1190" w:rsidP="002F1190">
            <w:pPr>
              <w:widowControl/>
              <w:numPr>
                <w:ilvl w:val="3"/>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Option A1: RSRP variation (reuse R16 low mobility criterion and procedure)</w:t>
            </w:r>
          </w:p>
          <w:p w14:paraId="5ABA6878" w14:textId="77777777" w:rsidR="002F1190" w:rsidRPr="002F1190" w:rsidRDefault="002F1190" w:rsidP="002F1190">
            <w:pPr>
              <w:widowControl/>
              <w:numPr>
                <w:ilvl w:val="3"/>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Option A2: SINR variation</w:t>
            </w:r>
          </w:p>
          <w:p w14:paraId="3C469890" w14:textId="77777777" w:rsidR="002F1190" w:rsidRPr="002F1190" w:rsidRDefault="002F1190" w:rsidP="002F1190">
            <w:pPr>
              <w:widowControl/>
              <w:numPr>
                <w:ilvl w:val="2"/>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 xml:space="preserve">Option B: UE will </w:t>
            </w:r>
            <w:r w:rsidRPr="002F1190">
              <w:rPr>
                <w:rFonts w:ascii="Times New Roman" w:hAnsi="Times New Roman" w:cs="Times New Roman"/>
                <w:b/>
                <w:bCs/>
                <w:sz w:val="20"/>
                <w:szCs w:val="20"/>
              </w:rPr>
              <w:t>not</w:t>
            </w:r>
            <w:r w:rsidRPr="002F1190">
              <w:rPr>
                <w:rFonts w:ascii="Times New Roman" w:hAnsi="Times New Roman" w:cs="Times New Roman"/>
                <w:bCs/>
                <w:sz w:val="20"/>
                <w:szCs w:val="20"/>
              </w:rPr>
              <w:t xml:space="preserve"> need to verify whether the </w:t>
            </w:r>
            <w:r w:rsidRPr="002F1190">
              <w:rPr>
                <w:rFonts w:ascii="Times New Roman" w:hAnsi="Times New Roman" w:cs="Times New Roman"/>
                <w:bCs/>
                <w:sz w:val="20"/>
                <w:szCs w:val="20"/>
                <w:lang w:val="en-GB"/>
              </w:rPr>
              <w:t xml:space="preserve">low mobility criterion </w:t>
            </w:r>
            <w:r w:rsidRPr="002F1190">
              <w:rPr>
                <w:rFonts w:ascii="Times New Roman" w:hAnsi="Times New Roman" w:cs="Times New Roman"/>
                <w:bCs/>
                <w:sz w:val="20"/>
                <w:szCs w:val="20"/>
              </w:rPr>
              <w:t>is fulfilled based on the channel condition</w:t>
            </w:r>
          </w:p>
          <w:p w14:paraId="7B57A566" w14:textId="77777777" w:rsidR="002F1190" w:rsidRPr="002F1190" w:rsidRDefault="002F1190" w:rsidP="002F1190">
            <w:pPr>
              <w:widowControl/>
              <w:numPr>
                <w:ilvl w:val="3"/>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 xml:space="preserve">Option B1: UE defines if the </w:t>
            </w:r>
            <w:r w:rsidRPr="002F1190">
              <w:rPr>
                <w:rFonts w:ascii="Times New Roman" w:hAnsi="Times New Roman" w:cs="Times New Roman"/>
                <w:bCs/>
                <w:sz w:val="20"/>
                <w:szCs w:val="20"/>
                <w:lang w:val="en-GB"/>
              </w:rPr>
              <w:t xml:space="preserve">low mobility criterion is fulfilled </w:t>
            </w:r>
            <w:r w:rsidRPr="002F1190">
              <w:rPr>
                <w:rFonts w:ascii="Times New Roman" w:hAnsi="Times New Roman" w:cs="Times New Roman"/>
                <w:bCs/>
                <w:sz w:val="20"/>
                <w:szCs w:val="20"/>
              </w:rPr>
              <w:t>(e.g. fixed UE) or not fulfilled (e.g. vehicular UE).</w:t>
            </w:r>
          </w:p>
          <w:p w14:paraId="6C713921" w14:textId="77777777" w:rsidR="002F1190" w:rsidRPr="002F1190" w:rsidRDefault="002F1190" w:rsidP="002F1190">
            <w:pPr>
              <w:widowControl/>
              <w:numPr>
                <w:ilvl w:val="3"/>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 xml:space="preserve">Option B2: Network configures whether the </w:t>
            </w:r>
            <w:r w:rsidRPr="002F1190">
              <w:rPr>
                <w:rFonts w:ascii="Times New Roman" w:hAnsi="Times New Roman" w:cs="Times New Roman"/>
                <w:bCs/>
                <w:sz w:val="20"/>
                <w:szCs w:val="20"/>
                <w:lang w:val="en-GB"/>
              </w:rPr>
              <w:t>low mobility criterion is fulfilled or not</w:t>
            </w:r>
          </w:p>
          <w:p w14:paraId="4EA9A996" w14:textId="77777777" w:rsidR="002F1190" w:rsidRPr="002F1190" w:rsidRDefault="002F1190" w:rsidP="002F1190">
            <w:pPr>
              <w:widowControl/>
              <w:numPr>
                <w:ilvl w:val="2"/>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Option C: The low mobility criterion can be left for RAN2 to decide. Send LS to RAN2 to trigger RAN2 discussion.</w:t>
            </w:r>
          </w:p>
          <w:p w14:paraId="5DDBD068" w14:textId="77777777" w:rsidR="002F1190" w:rsidRPr="002F1190" w:rsidRDefault="002F1190" w:rsidP="002F1190">
            <w:pPr>
              <w:widowControl/>
              <w:numPr>
                <w:ilvl w:val="2"/>
                <w:numId w:val="18"/>
              </w:numPr>
              <w:spacing w:after="240"/>
              <w:jc w:val="left"/>
              <w:rPr>
                <w:rFonts w:ascii="Times New Roman" w:hAnsi="Times New Roman" w:cs="Times New Roman"/>
                <w:bCs/>
                <w:sz w:val="20"/>
                <w:szCs w:val="20"/>
              </w:rPr>
            </w:pPr>
            <w:r w:rsidRPr="002F1190">
              <w:rPr>
                <w:rFonts w:ascii="Times New Roman" w:hAnsi="Times New Roman" w:cs="Times New Roman"/>
                <w:bCs/>
                <w:sz w:val="20"/>
                <w:szCs w:val="20"/>
              </w:rPr>
              <w:t>Option D: Other options on how often UE verifies the low mobility criterion is open for discussions at next meeting.</w:t>
            </w:r>
          </w:p>
          <w:p w14:paraId="5BFFF7AC" w14:textId="62EF1184" w:rsidR="00605113" w:rsidRDefault="00605113" w:rsidP="00CE62E1">
            <w:pPr>
              <w:widowControl/>
              <w:spacing w:after="240"/>
              <w:jc w:val="left"/>
              <w:rPr>
                <w:rFonts w:ascii="Times New Roman" w:hAnsi="Times New Roman" w:cs="Times New Roman"/>
                <w:bCs/>
                <w:sz w:val="20"/>
                <w:szCs w:val="20"/>
              </w:rPr>
            </w:pPr>
          </w:p>
        </w:tc>
      </w:tr>
    </w:tbl>
    <w:p w14:paraId="1FA76AF3" w14:textId="12C1F5EA" w:rsidR="00AE2448" w:rsidRPr="00FD3329" w:rsidRDefault="009A40D9" w:rsidP="00AE2448">
      <w:r>
        <w:rPr>
          <w:rFonts w:ascii="Times New Roman" w:hAnsi="Times New Roman" w:cs="Times New Roman"/>
          <w:bCs/>
          <w:sz w:val="20"/>
          <w:szCs w:val="20"/>
        </w:rPr>
        <w:t xml:space="preserve">In </w:t>
      </w:r>
      <w:r w:rsidR="008B7C4A">
        <w:rPr>
          <w:rFonts w:ascii="Times New Roman" w:hAnsi="Times New Roman" w:cs="Times New Roman"/>
          <w:bCs/>
          <w:sz w:val="20"/>
          <w:szCs w:val="20"/>
        </w:rPr>
        <w:t>R</w:t>
      </w:r>
      <w:r>
        <w:rPr>
          <w:rFonts w:ascii="Times New Roman" w:hAnsi="Times New Roman" w:cs="Times New Roman"/>
          <w:bCs/>
          <w:sz w:val="20"/>
          <w:szCs w:val="20"/>
        </w:rPr>
        <w:t xml:space="preserve">el-16, </w:t>
      </w:r>
      <w:r w:rsidR="00AE2448">
        <w:rPr>
          <w:rFonts w:ascii="Times New Roman" w:hAnsi="Times New Roman" w:cs="Times New Roman"/>
          <w:bCs/>
          <w:sz w:val="20"/>
          <w:szCs w:val="20"/>
        </w:rPr>
        <w:t xml:space="preserve">according to 38.304, </w:t>
      </w:r>
      <w:r w:rsidR="00AE2448" w:rsidRPr="00AE2448">
        <w:rPr>
          <w:rFonts w:ascii="Times New Roman" w:hAnsi="Times New Roman" w:cs="Times New Roman"/>
          <w:bCs/>
          <w:sz w:val="20"/>
          <w:szCs w:val="20"/>
        </w:rPr>
        <w:t>The relaxed measurement criterion for UE with low mobility is fulfilled when:</w:t>
      </w:r>
    </w:p>
    <w:tbl>
      <w:tblPr>
        <w:tblStyle w:val="TableGrid"/>
        <w:tblW w:w="0" w:type="auto"/>
        <w:tblLook w:val="04A0" w:firstRow="1" w:lastRow="0" w:firstColumn="1" w:lastColumn="0" w:noHBand="0" w:noVBand="1"/>
      </w:tblPr>
      <w:tblGrid>
        <w:gridCol w:w="9628"/>
      </w:tblGrid>
      <w:tr w:rsidR="005C2B8A" w14:paraId="11E96849" w14:textId="77777777" w:rsidTr="005C2B8A">
        <w:tc>
          <w:tcPr>
            <w:tcW w:w="9628" w:type="dxa"/>
          </w:tcPr>
          <w:p w14:paraId="249FEB5F" w14:textId="1184A102" w:rsidR="00B76A0A" w:rsidRPr="002E79B3" w:rsidRDefault="00B76A0A" w:rsidP="002E79B3">
            <w:pPr>
              <w:pStyle w:val="B1"/>
              <w:ind w:left="0" w:firstLine="0"/>
            </w:pPr>
            <w:r w:rsidRPr="002E79B3">
              <w:t>(</w:t>
            </w:r>
            <w:proofErr w:type="spellStart"/>
            <w:r w:rsidRPr="002E79B3">
              <w:t>Srxlev</w:t>
            </w:r>
            <w:r w:rsidRPr="002E79B3">
              <w:rPr>
                <w:vertAlign w:val="subscript"/>
              </w:rPr>
              <w:t>Ref</w:t>
            </w:r>
            <w:proofErr w:type="spellEnd"/>
            <w:r w:rsidRPr="002E79B3">
              <w:t xml:space="preserve"> – </w:t>
            </w:r>
            <w:proofErr w:type="spellStart"/>
            <w:r w:rsidRPr="002E79B3">
              <w:t>Srxlev</w:t>
            </w:r>
            <w:proofErr w:type="spellEnd"/>
            <w:r w:rsidRPr="002E79B3">
              <w:t xml:space="preserve">) &lt; </w:t>
            </w:r>
            <w:proofErr w:type="spellStart"/>
            <w:r w:rsidRPr="002E79B3">
              <w:t>S</w:t>
            </w:r>
            <w:r w:rsidRPr="002E79B3">
              <w:rPr>
                <w:vertAlign w:val="subscript"/>
              </w:rPr>
              <w:t>SearchDeltaP</w:t>
            </w:r>
            <w:proofErr w:type="spellEnd"/>
            <w:r w:rsidRPr="002E79B3">
              <w:t>,</w:t>
            </w:r>
          </w:p>
          <w:p w14:paraId="26155FC6" w14:textId="77777777" w:rsidR="00B76A0A" w:rsidRPr="002E79B3" w:rsidRDefault="00B76A0A" w:rsidP="00B76A0A">
            <w:pPr>
              <w:rPr>
                <w:rFonts w:ascii="Times New Roman" w:hAnsi="Times New Roman" w:cs="Times New Roman"/>
              </w:rPr>
            </w:pPr>
            <w:r w:rsidRPr="002E79B3">
              <w:rPr>
                <w:rFonts w:ascii="Times New Roman" w:hAnsi="Times New Roman" w:cs="Times New Roman"/>
              </w:rPr>
              <w:t>Where:</w:t>
            </w:r>
          </w:p>
          <w:p w14:paraId="1D07F49E" w14:textId="25419D2A" w:rsidR="00B76A0A" w:rsidRPr="002E79B3" w:rsidRDefault="00B94D83" w:rsidP="00B76A0A">
            <w:pPr>
              <w:pStyle w:val="B1"/>
            </w:pPr>
            <w:r w:rsidRPr="002E79B3">
              <w:t xml:space="preserve"> </w:t>
            </w:r>
            <w:r w:rsidR="00B76A0A" w:rsidRPr="002E79B3">
              <w:t>-</w:t>
            </w:r>
            <w:r w:rsidRPr="002E79B3">
              <w:t xml:space="preserve"> </w:t>
            </w:r>
            <w:proofErr w:type="spellStart"/>
            <w:r w:rsidR="00B76A0A" w:rsidRPr="002E79B3">
              <w:t>Srxlev</w:t>
            </w:r>
            <w:proofErr w:type="spellEnd"/>
            <w:r w:rsidR="00B76A0A" w:rsidRPr="002E79B3">
              <w:t xml:space="preserve"> = current </w:t>
            </w:r>
            <w:proofErr w:type="spellStart"/>
            <w:r w:rsidR="00B76A0A" w:rsidRPr="002E79B3">
              <w:t>Srxlev</w:t>
            </w:r>
            <w:proofErr w:type="spellEnd"/>
            <w:r w:rsidR="00B76A0A" w:rsidRPr="002E79B3">
              <w:t xml:space="preserve"> value of the serving cell (dB).</w:t>
            </w:r>
          </w:p>
          <w:p w14:paraId="0A16B810" w14:textId="1E515153" w:rsidR="00B76A0A" w:rsidRDefault="00B94D83" w:rsidP="00B76A0A">
            <w:pPr>
              <w:rPr>
                <w:rFonts w:ascii="Times New Roman" w:hAnsi="Times New Roman" w:cs="Times New Roman"/>
              </w:rPr>
            </w:pPr>
            <w:r w:rsidRPr="002E79B3">
              <w:rPr>
                <w:rFonts w:ascii="Times New Roman" w:hAnsi="Times New Roman" w:cs="Times New Roman"/>
              </w:rPr>
              <w:t xml:space="preserve">   </w:t>
            </w:r>
            <w:r w:rsidR="00B76A0A" w:rsidRPr="002E79B3">
              <w:rPr>
                <w:rFonts w:ascii="Times New Roman" w:hAnsi="Times New Roman" w:cs="Times New Roman"/>
              </w:rPr>
              <w:t>-</w:t>
            </w:r>
            <w:r w:rsidRPr="002E79B3">
              <w:rPr>
                <w:rFonts w:ascii="Times New Roman" w:hAnsi="Times New Roman" w:cs="Times New Roman"/>
              </w:rPr>
              <w:t xml:space="preserve"> </w:t>
            </w:r>
            <w:proofErr w:type="spellStart"/>
            <w:r w:rsidR="00B76A0A" w:rsidRPr="002E79B3">
              <w:rPr>
                <w:rFonts w:ascii="Times New Roman" w:hAnsi="Times New Roman" w:cs="Times New Roman"/>
              </w:rPr>
              <w:t>Srxlev</w:t>
            </w:r>
            <w:r w:rsidR="00B76A0A" w:rsidRPr="002E79B3">
              <w:rPr>
                <w:rFonts w:ascii="Times New Roman" w:hAnsi="Times New Roman" w:cs="Times New Roman"/>
                <w:vertAlign w:val="subscript"/>
              </w:rPr>
              <w:t>Ref</w:t>
            </w:r>
            <w:proofErr w:type="spellEnd"/>
            <w:r w:rsidR="00B76A0A" w:rsidRPr="002E79B3">
              <w:rPr>
                <w:rFonts w:ascii="Times New Roman" w:hAnsi="Times New Roman" w:cs="Times New Roman"/>
              </w:rPr>
              <w:t xml:space="preserve"> = reference </w:t>
            </w:r>
            <w:proofErr w:type="spellStart"/>
            <w:r w:rsidR="00B76A0A" w:rsidRPr="002E79B3">
              <w:rPr>
                <w:rFonts w:ascii="Times New Roman" w:hAnsi="Times New Roman" w:cs="Times New Roman"/>
              </w:rPr>
              <w:t>Srxlev</w:t>
            </w:r>
            <w:proofErr w:type="spellEnd"/>
            <w:r w:rsidR="00B76A0A" w:rsidRPr="002E79B3">
              <w:rPr>
                <w:rFonts w:ascii="Times New Roman" w:hAnsi="Times New Roman" w:cs="Times New Roman"/>
              </w:rPr>
              <w:t xml:space="preserve"> value of the serving cell (dB),</w:t>
            </w:r>
          </w:p>
          <w:p w14:paraId="75B94FAA" w14:textId="77777777" w:rsidR="006F272F" w:rsidRPr="00FD3329" w:rsidRDefault="006F272F" w:rsidP="006F272F">
            <w:pPr>
              <w:pStyle w:val="B2"/>
            </w:pPr>
            <w:r w:rsidRPr="00FD3329">
              <w:t>After selecting or reselecting a new cell, or</w:t>
            </w:r>
          </w:p>
          <w:p w14:paraId="61321EA6" w14:textId="77777777" w:rsidR="006F272F" w:rsidRPr="00FD3329" w:rsidRDefault="006F272F" w:rsidP="006F272F">
            <w:pPr>
              <w:pStyle w:val="B2"/>
            </w:pPr>
            <w:r w:rsidRPr="00FD3329">
              <w:t>-</w:t>
            </w:r>
            <w:r w:rsidRPr="00FD3329">
              <w:tab/>
              <w:t>If (</w:t>
            </w:r>
            <w:proofErr w:type="spellStart"/>
            <w:r w:rsidRPr="00FD3329">
              <w:t>Srxlev</w:t>
            </w:r>
            <w:proofErr w:type="spellEnd"/>
            <w:r w:rsidRPr="00FD3329">
              <w:t xml:space="preserve"> - </w:t>
            </w:r>
            <w:proofErr w:type="spellStart"/>
            <w:r w:rsidRPr="00FD3329">
              <w:t>Srxlev</w:t>
            </w:r>
            <w:r w:rsidRPr="00FD3329">
              <w:rPr>
                <w:vertAlign w:val="subscript"/>
              </w:rPr>
              <w:t>Ref</w:t>
            </w:r>
            <w:proofErr w:type="spellEnd"/>
            <w:r w:rsidRPr="00FD3329">
              <w:t>) &gt; 0, or</w:t>
            </w:r>
          </w:p>
          <w:p w14:paraId="5ACEA3BD" w14:textId="77777777" w:rsidR="006F272F" w:rsidRPr="00FD3329" w:rsidRDefault="006F272F" w:rsidP="006F272F">
            <w:pPr>
              <w:pStyle w:val="B2"/>
            </w:pPr>
            <w:r w:rsidRPr="00FD3329">
              <w:t>-</w:t>
            </w:r>
            <w:r w:rsidRPr="00FD3329">
              <w:tab/>
              <w:t xml:space="preserve">If the relaxed measurement criterion has not been met for </w:t>
            </w:r>
            <w:proofErr w:type="spellStart"/>
            <w:r w:rsidRPr="00FD3329">
              <w:t>T</w:t>
            </w:r>
            <w:r w:rsidRPr="00FD3329">
              <w:rPr>
                <w:vertAlign w:val="subscript"/>
              </w:rPr>
              <w:t>SearchDeltaP</w:t>
            </w:r>
            <w:proofErr w:type="spellEnd"/>
            <w:r w:rsidRPr="00FD3329">
              <w:t>:</w:t>
            </w:r>
          </w:p>
          <w:p w14:paraId="446C76E8" w14:textId="77777777" w:rsidR="006F272F" w:rsidRPr="00FD3329" w:rsidRDefault="006F272F" w:rsidP="006F272F">
            <w:pPr>
              <w:pStyle w:val="B3"/>
            </w:pPr>
            <w:r w:rsidRPr="00FD3329">
              <w:t>-</w:t>
            </w:r>
            <w:r w:rsidRPr="00FD3329">
              <w:tab/>
              <w:t xml:space="preserve">The UE shall set the value of </w:t>
            </w:r>
            <w:proofErr w:type="spellStart"/>
            <w:r w:rsidRPr="00FD3329">
              <w:t>Srxlev</w:t>
            </w:r>
            <w:r w:rsidRPr="00FD3329">
              <w:rPr>
                <w:vertAlign w:val="subscript"/>
              </w:rPr>
              <w:t>Ref</w:t>
            </w:r>
            <w:proofErr w:type="spellEnd"/>
            <w:r w:rsidRPr="00FD3329">
              <w:t xml:space="preserve"> to the current </w:t>
            </w:r>
            <w:proofErr w:type="spellStart"/>
            <w:r w:rsidRPr="00FD3329">
              <w:t>Srxlev</w:t>
            </w:r>
            <w:proofErr w:type="spellEnd"/>
            <w:r w:rsidRPr="00FD3329">
              <w:t xml:space="preserve"> value of the serving cell.</w:t>
            </w:r>
          </w:p>
          <w:p w14:paraId="4F127398" w14:textId="50C57820" w:rsidR="005C2B8A" w:rsidRDefault="00B94D83" w:rsidP="00A34D1D">
            <w:pPr>
              <w:rPr>
                <w:rFonts w:ascii="Times New Roman" w:hAnsi="Times New Roman" w:cs="Times New Roman"/>
                <w:bCs/>
                <w:sz w:val="20"/>
                <w:szCs w:val="20"/>
              </w:rPr>
            </w:pPr>
            <w:r w:rsidRPr="002E79B3">
              <w:rPr>
                <w:rFonts w:ascii="Times New Roman" w:hAnsi="Times New Roman" w:cs="Times New Roman"/>
                <w:b/>
              </w:rPr>
              <w:t xml:space="preserve">   </w:t>
            </w:r>
            <w:r w:rsidRPr="002E79B3">
              <w:rPr>
                <w:rFonts w:ascii="Times New Roman" w:hAnsi="Times New Roman" w:cs="Times New Roman"/>
              </w:rPr>
              <w:t>-</w:t>
            </w:r>
            <w:r w:rsidRPr="002E79B3">
              <w:rPr>
                <w:rFonts w:ascii="Times New Roman" w:hAnsi="Times New Roman" w:cs="Times New Roman"/>
                <w:b/>
              </w:rPr>
              <w:t xml:space="preserve"> </w:t>
            </w:r>
            <w:proofErr w:type="spellStart"/>
            <w:proofErr w:type="gramStart"/>
            <w:r w:rsidR="005C2B8A" w:rsidRPr="002E79B3">
              <w:rPr>
                <w:rFonts w:ascii="Times New Roman" w:hAnsi="Times New Roman" w:cs="Times New Roman"/>
                <w:bCs/>
              </w:rPr>
              <w:t>S</w:t>
            </w:r>
            <w:r w:rsidR="005C2B8A" w:rsidRPr="002E79B3">
              <w:rPr>
                <w:rFonts w:ascii="Times New Roman" w:hAnsi="Times New Roman" w:cs="Times New Roman"/>
                <w:bCs/>
                <w:vertAlign w:val="subscript"/>
              </w:rPr>
              <w:t>SearchDeltaP</w:t>
            </w:r>
            <w:proofErr w:type="spellEnd"/>
            <w:r w:rsidRPr="002E79B3">
              <w:rPr>
                <w:rFonts w:ascii="Times New Roman" w:hAnsi="Times New Roman" w:cs="Times New Roman"/>
                <w:bCs/>
                <w:vertAlign w:val="subscript"/>
              </w:rPr>
              <w:t>,</w:t>
            </w:r>
            <w:r w:rsidR="002E79B3">
              <w:rPr>
                <w:rFonts w:ascii="Times New Roman" w:hAnsi="Times New Roman" w:cs="Times New Roman"/>
                <w:bCs/>
                <w:vertAlign w:val="subscript"/>
              </w:rPr>
              <w:t>,</w:t>
            </w:r>
            <w:proofErr w:type="gramEnd"/>
            <w:r w:rsidR="002E79B3">
              <w:rPr>
                <w:rFonts w:ascii="Times New Roman" w:hAnsi="Times New Roman" w:cs="Times New Roman"/>
                <w:bCs/>
                <w:vertAlign w:val="subscript"/>
              </w:rPr>
              <w:t xml:space="preserve"> </w:t>
            </w:r>
            <w:r w:rsidR="005C2B8A" w:rsidRPr="002E79B3">
              <w:rPr>
                <w:rFonts w:ascii="Times New Roman" w:hAnsi="Times New Roman" w:cs="Times New Roman"/>
              </w:rPr>
              <w:t xml:space="preserve">the threshold (in dB) on </w:t>
            </w:r>
            <w:proofErr w:type="spellStart"/>
            <w:r w:rsidR="005C2B8A" w:rsidRPr="002E79B3">
              <w:rPr>
                <w:rFonts w:ascii="Times New Roman" w:hAnsi="Times New Roman" w:cs="Times New Roman"/>
              </w:rPr>
              <w:t>Srxlev</w:t>
            </w:r>
            <w:proofErr w:type="spellEnd"/>
            <w:r w:rsidR="005C2B8A" w:rsidRPr="002E79B3">
              <w:rPr>
                <w:rFonts w:ascii="Times New Roman" w:hAnsi="Times New Roman" w:cs="Times New Roman"/>
              </w:rPr>
              <w:t xml:space="preserve"> variation for relaxed measurement.</w:t>
            </w:r>
          </w:p>
        </w:tc>
      </w:tr>
    </w:tbl>
    <w:p w14:paraId="7254A6BD" w14:textId="429E4615" w:rsidR="00DC0AE1" w:rsidRDefault="005C2B8A" w:rsidP="0035739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 </w:t>
      </w:r>
      <w:r w:rsidR="009A40D9">
        <w:rPr>
          <w:rFonts w:ascii="Times New Roman" w:hAnsi="Times New Roman" w:cs="Times New Roman"/>
          <w:bCs/>
          <w:sz w:val="20"/>
          <w:szCs w:val="20"/>
        </w:rPr>
        <w:t xml:space="preserve"> </w:t>
      </w:r>
    </w:p>
    <w:p w14:paraId="461FC8D4" w14:textId="1767DC84" w:rsidR="008200E1" w:rsidRDefault="00A34D1D" w:rsidP="008200E1">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lastRenderedPageBreak/>
        <w:t>The low mobility</w:t>
      </w:r>
      <w:r w:rsidR="006505EB">
        <w:rPr>
          <w:rFonts w:ascii="Times New Roman" w:hAnsi="Times New Roman" w:cs="Times New Roman"/>
          <w:bCs/>
          <w:sz w:val="20"/>
          <w:szCs w:val="20"/>
        </w:rPr>
        <w:t xml:space="preserve"> of Rel-16</w:t>
      </w:r>
      <w:r>
        <w:rPr>
          <w:rFonts w:ascii="Times New Roman" w:hAnsi="Times New Roman" w:cs="Times New Roman"/>
          <w:bCs/>
          <w:sz w:val="20"/>
          <w:szCs w:val="20"/>
        </w:rPr>
        <w:t xml:space="preserve"> reflect</w:t>
      </w:r>
      <w:r w:rsidR="006505EB">
        <w:rPr>
          <w:rFonts w:ascii="Times New Roman" w:hAnsi="Times New Roman" w:cs="Times New Roman"/>
          <w:bCs/>
          <w:sz w:val="20"/>
          <w:szCs w:val="20"/>
        </w:rPr>
        <w:t>s</w:t>
      </w:r>
      <w:r>
        <w:rPr>
          <w:rFonts w:ascii="Times New Roman" w:hAnsi="Times New Roman" w:cs="Times New Roman"/>
          <w:bCs/>
          <w:sz w:val="20"/>
          <w:szCs w:val="20"/>
        </w:rPr>
        <w:t xml:space="preserve"> the low fluctuation of </w:t>
      </w:r>
      <w:r w:rsidR="00B71534">
        <w:rPr>
          <w:rFonts w:ascii="Times New Roman" w:hAnsi="Times New Roman" w:cs="Times New Roman"/>
          <w:bCs/>
          <w:sz w:val="20"/>
          <w:szCs w:val="20"/>
        </w:rPr>
        <w:t>filtered</w:t>
      </w:r>
      <w:r>
        <w:rPr>
          <w:rFonts w:ascii="Times New Roman" w:hAnsi="Times New Roman" w:cs="Times New Roman"/>
          <w:bCs/>
          <w:sz w:val="20"/>
          <w:szCs w:val="20"/>
        </w:rPr>
        <w:t xml:space="preserve"> RSRP</w:t>
      </w:r>
      <w:r w:rsidR="006505EB">
        <w:rPr>
          <w:rFonts w:ascii="Times New Roman" w:hAnsi="Times New Roman" w:cs="Times New Roman"/>
          <w:bCs/>
          <w:sz w:val="20"/>
          <w:szCs w:val="20"/>
        </w:rPr>
        <w:t>.</w:t>
      </w:r>
      <w:r w:rsidR="00F37EAD">
        <w:rPr>
          <w:rFonts w:ascii="Times New Roman" w:hAnsi="Times New Roman" w:cs="Times New Roman"/>
          <w:bCs/>
          <w:sz w:val="20"/>
          <w:szCs w:val="20"/>
        </w:rPr>
        <w:t xml:space="preserve"> </w:t>
      </w:r>
      <w:r w:rsidR="00DE74DA">
        <w:rPr>
          <w:rFonts w:ascii="Times New Roman" w:hAnsi="Times New Roman" w:cs="Times New Roman"/>
          <w:bCs/>
          <w:sz w:val="20"/>
          <w:szCs w:val="20"/>
        </w:rPr>
        <w:t xml:space="preserve">For Rel-17, since RLM/BFD will depend on the SINR estimation, </w:t>
      </w:r>
      <w:r w:rsidR="0092111F">
        <w:rPr>
          <w:rFonts w:ascii="Times New Roman" w:hAnsi="Times New Roman" w:cs="Times New Roman"/>
          <w:bCs/>
          <w:sz w:val="20"/>
          <w:szCs w:val="20"/>
        </w:rPr>
        <w:t xml:space="preserve">Low mobility criteria of Rel-16 is not suitable </w:t>
      </w:r>
      <w:r w:rsidR="00FE149C">
        <w:rPr>
          <w:rFonts w:ascii="Times New Roman" w:hAnsi="Times New Roman" w:cs="Times New Roman"/>
          <w:bCs/>
          <w:sz w:val="20"/>
          <w:szCs w:val="20"/>
        </w:rPr>
        <w:t xml:space="preserve">to be re-used </w:t>
      </w:r>
      <w:r w:rsidR="0092111F">
        <w:rPr>
          <w:rFonts w:ascii="Times New Roman" w:hAnsi="Times New Roman" w:cs="Times New Roman"/>
          <w:bCs/>
          <w:sz w:val="20"/>
          <w:szCs w:val="20"/>
        </w:rPr>
        <w:t xml:space="preserve">anymore. </w:t>
      </w:r>
      <w:r w:rsidR="00FE149C">
        <w:rPr>
          <w:rFonts w:ascii="Times New Roman" w:hAnsi="Times New Roman" w:cs="Times New Roman"/>
          <w:bCs/>
          <w:sz w:val="20"/>
          <w:szCs w:val="20"/>
        </w:rPr>
        <w:t xml:space="preserve">RSRP mainly focus about the useful signal power, </w:t>
      </w:r>
      <w:r w:rsidR="00A01384">
        <w:rPr>
          <w:rFonts w:ascii="Times New Roman" w:hAnsi="Times New Roman" w:cs="Times New Roman"/>
          <w:bCs/>
          <w:sz w:val="20"/>
          <w:szCs w:val="20"/>
        </w:rPr>
        <w:t xml:space="preserve">while SINR also take the noise and interference power into account. </w:t>
      </w:r>
      <w:r w:rsidR="00CD4531">
        <w:rPr>
          <w:rFonts w:ascii="Times New Roman" w:hAnsi="Times New Roman" w:cs="Times New Roman"/>
          <w:bCs/>
          <w:sz w:val="20"/>
          <w:szCs w:val="20"/>
        </w:rPr>
        <w:t>For Rel-17, it’s better to consider the “low fluctuation of SINR”, which is more directly relevant to RLM/BFD performance.</w:t>
      </w:r>
      <w:r w:rsidR="00CE4AA5">
        <w:rPr>
          <w:rFonts w:ascii="Times New Roman" w:hAnsi="Times New Roman" w:cs="Times New Roman"/>
          <w:bCs/>
          <w:sz w:val="20"/>
          <w:szCs w:val="20"/>
        </w:rPr>
        <w:t xml:space="preserve"> </w:t>
      </w:r>
      <w:r w:rsidR="00483F22">
        <w:rPr>
          <w:rFonts w:ascii="Times New Roman" w:hAnsi="Times New Roman" w:cs="Times New Roman"/>
          <w:bCs/>
          <w:sz w:val="20"/>
          <w:szCs w:val="20"/>
        </w:rPr>
        <w:t>RLM/B</w:t>
      </w:r>
      <w:r w:rsidR="005B01AA">
        <w:rPr>
          <w:rFonts w:ascii="Times New Roman" w:hAnsi="Times New Roman" w:cs="Times New Roman"/>
          <w:bCs/>
          <w:sz w:val="20"/>
          <w:szCs w:val="20"/>
        </w:rPr>
        <w:t>FD</w:t>
      </w:r>
      <w:r w:rsidR="00483F22">
        <w:rPr>
          <w:rFonts w:ascii="Times New Roman" w:hAnsi="Times New Roman" w:cs="Times New Roman"/>
          <w:bCs/>
          <w:sz w:val="20"/>
          <w:szCs w:val="20"/>
        </w:rPr>
        <w:t xml:space="preserve"> relaxing scheme is hoped to be used in a better channel condition and </w:t>
      </w:r>
      <w:r w:rsidR="009774C8">
        <w:rPr>
          <w:rFonts w:ascii="Times New Roman" w:hAnsi="Times New Roman" w:cs="Times New Roman"/>
          <w:bCs/>
          <w:sz w:val="20"/>
          <w:szCs w:val="20"/>
        </w:rPr>
        <w:t>low</w:t>
      </w:r>
      <w:r w:rsidR="00483F22">
        <w:rPr>
          <w:rFonts w:ascii="Times New Roman" w:hAnsi="Times New Roman" w:cs="Times New Roman"/>
          <w:bCs/>
          <w:sz w:val="20"/>
          <w:szCs w:val="20"/>
        </w:rPr>
        <w:t xml:space="preserve"> SINR fluctuation scenarios</w:t>
      </w:r>
      <w:r w:rsidR="000A1F06">
        <w:rPr>
          <w:rFonts w:ascii="Times New Roman" w:hAnsi="Times New Roman" w:cs="Times New Roman"/>
          <w:bCs/>
          <w:sz w:val="20"/>
          <w:szCs w:val="20"/>
        </w:rPr>
        <w:t xml:space="preserve">. </w:t>
      </w:r>
      <w:r w:rsidR="008200E1">
        <w:rPr>
          <w:rFonts w:ascii="Times New Roman" w:hAnsi="Times New Roman" w:cs="Times New Roman"/>
          <w:bCs/>
          <w:sz w:val="20"/>
          <w:szCs w:val="20"/>
        </w:rPr>
        <w:t xml:space="preserve">For example, SINR difference between adjacent SINR level can be used as reference to be compared with a threshold. Whether SINR is filter or not can be further discussed. If SINR difference is smaller than the threshold for a time duration, it can be assumed that current scenario is stable and in “low </w:t>
      </w:r>
      <w:r w:rsidR="002F1190" w:rsidRPr="002F1190">
        <w:rPr>
          <w:rFonts w:ascii="Times New Roman" w:hAnsi="Times New Roman" w:cs="Times New Roman"/>
          <w:bCs/>
          <w:sz w:val="20"/>
          <w:szCs w:val="20"/>
        </w:rPr>
        <w:t>variation</w:t>
      </w:r>
      <w:r w:rsidR="008E7E8C" w:rsidRPr="001E5270">
        <w:rPr>
          <w:rFonts w:ascii="Times New Roman" w:hAnsi="Times New Roman" w:cs="Times New Roman"/>
          <w:bCs/>
          <w:sz w:val="20"/>
          <w:szCs w:val="20"/>
        </w:rPr>
        <w:t xml:space="preserve"> </w:t>
      </w:r>
      <w:r w:rsidR="008200E1" w:rsidRPr="001E5270">
        <w:rPr>
          <w:rFonts w:ascii="Times New Roman" w:hAnsi="Times New Roman" w:cs="Times New Roman"/>
          <w:bCs/>
          <w:sz w:val="20"/>
          <w:szCs w:val="20"/>
        </w:rPr>
        <w:t>of SINR</w:t>
      </w:r>
      <w:r w:rsidR="008200E1">
        <w:rPr>
          <w:rFonts w:ascii="Times New Roman" w:hAnsi="Times New Roman" w:cs="Times New Roman"/>
          <w:bCs/>
          <w:sz w:val="20"/>
          <w:szCs w:val="20"/>
        </w:rPr>
        <w:t xml:space="preserve">” state. </w:t>
      </w:r>
    </w:p>
    <w:p w14:paraId="50145215" w14:textId="047F5B18" w:rsidR="00827C10" w:rsidRPr="000B5071" w:rsidRDefault="00827C10" w:rsidP="00CD7B23">
      <w:pPr>
        <w:widowControl/>
        <w:spacing w:after="240"/>
        <w:jc w:val="left"/>
        <w:rPr>
          <w:rFonts w:ascii="Times New Roman" w:hAnsi="Times New Roman" w:cs="Times New Roman"/>
          <w:b/>
          <w:sz w:val="20"/>
          <w:szCs w:val="20"/>
        </w:rPr>
      </w:pPr>
      <w:r w:rsidRPr="000B5071">
        <w:rPr>
          <w:rFonts w:ascii="Times New Roman" w:hAnsi="Times New Roman" w:cs="Times New Roman"/>
          <w:b/>
          <w:sz w:val="20"/>
          <w:szCs w:val="20"/>
        </w:rPr>
        <w:t xml:space="preserve">Proposal </w:t>
      </w:r>
      <w:r w:rsidR="00D12207">
        <w:rPr>
          <w:rFonts w:ascii="Times New Roman" w:hAnsi="Times New Roman" w:cs="Times New Roman"/>
          <w:b/>
          <w:sz w:val="20"/>
          <w:szCs w:val="20"/>
        </w:rPr>
        <w:t>3</w:t>
      </w:r>
      <w:r w:rsidRPr="000B5071">
        <w:rPr>
          <w:rFonts w:ascii="Times New Roman" w:hAnsi="Times New Roman" w:cs="Times New Roman"/>
          <w:b/>
          <w:sz w:val="20"/>
          <w:szCs w:val="20"/>
        </w:rPr>
        <w:t xml:space="preserve">: </w:t>
      </w:r>
      <w:r w:rsidR="000B5071" w:rsidRPr="000B5071">
        <w:rPr>
          <w:rFonts w:ascii="Times New Roman" w:hAnsi="Times New Roman" w:cs="Times New Roman"/>
          <w:b/>
          <w:sz w:val="20"/>
          <w:szCs w:val="20"/>
          <w:lang w:val="en-GB"/>
        </w:rPr>
        <w:t>R16 low-mobility relaxation criterion</w:t>
      </w:r>
      <w:r w:rsidR="000B5071" w:rsidRPr="000B5071">
        <w:rPr>
          <w:rFonts w:ascii="Times New Roman" w:hAnsi="Times New Roman" w:cs="Times New Roman"/>
          <w:b/>
          <w:sz w:val="20"/>
          <w:szCs w:val="20"/>
        </w:rPr>
        <w:t xml:space="preserve"> is not suitable to be re-used in Rel-17.</w:t>
      </w:r>
    </w:p>
    <w:p w14:paraId="20A494B7" w14:textId="688B10D5" w:rsidR="00BC2064" w:rsidRPr="00BC2064" w:rsidRDefault="00344CD5" w:rsidP="00BC2064">
      <w:pPr>
        <w:widowControl/>
        <w:spacing w:after="240"/>
        <w:jc w:val="left"/>
        <w:rPr>
          <w:rFonts w:ascii="Times New Roman" w:hAnsi="Times New Roman" w:cs="Times New Roman"/>
          <w:b/>
          <w:sz w:val="20"/>
          <w:szCs w:val="20"/>
        </w:rPr>
      </w:pPr>
      <w:r w:rsidRPr="00BC2064">
        <w:rPr>
          <w:rFonts w:ascii="Times New Roman" w:hAnsi="Times New Roman" w:cs="Times New Roman"/>
          <w:b/>
          <w:sz w:val="20"/>
          <w:szCs w:val="20"/>
        </w:rPr>
        <w:t xml:space="preserve">Proposal </w:t>
      </w:r>
      <w:r w:rsidR="00D12207">
        <w:rPr>
          <w:rFonts w:ascii="Times New Roman" w:hAnsi="Times New Roman" w:cs="Times New Roman"/>
          <w:b/>
          <w:sz w:val="20"/>
          <w:szCs w:val="20"/>
        </w:rPr>
        <w:t>4</w:t>
      </w:r>
      <w:r w:rsidRPr="00BC2064">
        <w:rPr>
          <w:rFonts w:ascii="Times New Roman" w:hAnsi="Times New Roman" w:cs="Times New Roman"/>
          <w:b/>
          <w:sz w:val="20"/>
          <w:szCs w:val="20"/>
        </w:rPr>
        <w:t>:</w:t>
      </w:r>
      <w:r w:rsidR="00BC2064" w:rsidRPr="00BC2064">
        <w:rPr>
          <w:rFonts w:ascii="Times New Roman" w:hAnsi="Times New Roman" w:cs="Times New Roman"/>
          <w:b/>
          <w:sz w:val="20"/>
          <w:szCs w:val="20"/>
        </w:rPr>
        <w:t xml:space="preserve"> For Rel-17, it’s better to consider the “low </w:t>
      </w:r>
      <w:r w:rsidR="002F1190" w:rsidRPr="002F1190">
        <w:rPr>
          <w:rFonts w:ascii="Times New Roman" w:hAnsi="Times New Roman" w:cs="Times New Roman"/>
          <w:b/>
          <w:sz w:val="20"/>
          <w:szCs w:val="20"/>
        </w:rPr>
        <w:t>variation</w:t>
      </w:r>
      <w:r w:rsidR="008E7E8C" w:rsidRPr="00BC2064">
        <w:rPr>
          <w:rFonts w:ascii="Times New Roman" w:hAnsi="Times New Roman" w:cs="Times New Roman"/>
          <w:b/>
          <w:sz w:val="20"/>
          <w:szCs w:val="20"/>
        </w:rPr>
        <w:t xml:space="preserve"> </w:t>
      </w:r>
      <w:r w:rsidR="00BC2064" w:rsidRPr="00BC2064">
        <w:rPr>
          <w:rFonts w:ascii="Times New Roman" w:hAnsi="Times New Roman" w:cs="Times New Roman"/>
          <w:b/>
          <w:sz w:val="20"/>
          <w:szCs w:val="20"/>
        </w:rPr>
        <w:t>of SINR”, which is more relevant to RLM/BFD</w:t>
      </w:r>
      <w:r w:rsidR="005B4615">
        <w:rPr>
          <w:rFonts w:ascii="Times New Roman" w:hAnsi="Times New Roman" w:cs="Times New Roman"/>
          <w:b/>
          <w:sz w:val="20"/>
          <w:szCs w:val="20"/>
        </w:rPr>
        <w:t xml:space="preserve"> performance</w:t>
      </w:r>
      <w:r w:rsidR="00BC2064" w:rsidRPr="00BC2064">
        <w:rPr>
          <w:rFonts w:ascii="Times New Roman" w:hAnsi="Times New Roman" w:cs="Times New Roman"/>
          <w:b/>
          <w:sz w:val="20"/>
          <w:szCs w:val="20"/>
        </w:rPr>
        <w:t xml:space="preserve">. </w:t>
      </w:r>
      <w:r w:rsidR="006B1B10">
        <w:rPr>
          <w:rFonts w:ascii="Times New Roman" w:hAnsi="Times New Roman" w:cs="Times New Roman"/>
          <w:b/>
          <w:sz w:val="20"/>
          <w:szCs w:val="20"/>
        </w:rPr>
        <w:t>support option A2.</w:t>
      </w:r>
    </w:p>
    <w:p w14:paraId="3CD82C6D" w14:textId="76425D34" w:rsidR="002A52D1" w:rsidRPr="00D60B44" w:rsidRDefault="00984BE2" w:rsidP="00D60B44">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5</w:t>
      </w:r>
      <w:r w:rsidR="00621208">
        <w:rPr>
          <w:rFonts w:ascii="Arial" w:eastAsia="SimSun" w:hAnsi="Arial" w:cs="Times New Roman"/>
          <w:kern w:val="0"/>
          <w:sz w:val="36"/>
          <w:szCs w:val="20"/>
          <w:lang w:val="en-GB"/>
        </w:rPr>
        <w:t xml:space="preserve"> </w:t>
      </w:r>
      <w:r w:rsidR="002A52D1" w:rsidRPr="00D60B44">
        <w:rPr>
          <w:rFonts w:ascii="Arial" w:eastAsia="SimSun" w:hAnsi="Arial" w:cs="Times New Roman"/>
          <w:kern w:val="0"/>
          <w:sz w:val="36"/>
          <w:szCs w:val="20"/>
          <w:lang w:val="en-GB"/>
        </w:rPr>
        <w:t>BFD measurements relaxation</w:t>
      </w:r>
      <w:r w:rsidR="001E02F0">
        <w:rPr>
          <w:rFonts w:ascii="Arial" w:eastAsia="SimSun" w:hAnsi="Arial" w:cs="Times New Roman"/>
          <w:kern w:val="0"/>
          <w:sz w:val="36"/>
          <w:szCs w:val="20"/>
          <w:lang w:val="en-GB"/>
        </w:rPr>
        <w:t xml:space="preserve"> and </w:t>
      </w:r>
      <w:r w:rsidR="00904F28" w:rsidRPr="00904F28">
        <w:rPr>
          <w:rFonts w:ascii="Arial" w:eastAsia="SimSun" w:hAnsi="Arial" w:cs="Times New Roman"/>
          <w:kern w:val="0"/>
          <w:sz w:val="36"/>
          <w:szCs w:val="20"/>
          <w:lang w:val="en-GB"/>
        </w:rPr>
        <w:t>exit relaxation</w:t>
      </w:r>
    </w:p>
    <w:p w14:paraId="245CC7A7" w14:textId="77777777" w:rsidR="00CA502C" w:rsidRDefault="00423D20" w:rsidP="00D02663">
      <w:pPr>
        <w:widowControl/>
        <w:spacing w:after="240"/>
        <w:jc w:val="left"/>
        <w:rPr>
          <w:rFonts w:ascii="Times New Roman" w:hAnsi="Times New Roman" w:cs="Times New Roman"/>
          <w:bCs/>
          <w:sz w:val="20"/>
          <w:szCs w:val="20"/>
        </w:rPr>
      </w:pPr>
      <w:r w:rsidRPr="00423D20">
        <w:rPr>
          <w:rFonts w:ascii="Times New Roman" w:hAnsi="Times New Roman" w:cs="Times New Roman"/>
          <w:bCs/>
          <w:sz w:val="20"/>
          <w:szCs w:val="20"/>
        </w:rPr>
        <w:t>BFD is designed to help the UE determine poor beam quality and trigger beam failure recovery without causing Radio link failure</w:t>
      </w:r>
      <w:r>
        <w:rPr>
          <w:rFonts w:ascii="Times New Roman" w:hAnsi="Times New Roman" w:cs="Times New Roman"/>
          <w:bCs/>
          <w:sz w:val="20"/>
          <w:szCs w:val="20"/>
        </w:rPr>
        <w:t xml:space="preserve">. </w:t>
      </w:r>
      <w:r w:rsidR="003B3036">
        <w:rPr>
          <w:rFonts w:ascii="Times New Roman" w:hAnsi="Times New Roman" w:cs="Times New Roman"/>
          <w:bCs/>
          <w:sz w:val="20"/>
          <w:szCs w:val="20"/>
        </w:rPr>
        <w:t>BFD is half of the procedure of Beam management. Another half procedure is</w:t>
      </w:r>
      <w:r w:rsidR="0029506A">
        <w:rPr>
          <w:rFonts w:ascii="Times New Roman" w:hAnsi="Times New Roman" w:cs="Times New Roman"/>
          <w:bCs/>
          <w:sz w:val="20"/>
          <w:szCs w:val="20"/>
        </w:rPr>
        <w:t xml:space="preserve"> candidate beam detection(CBD).</w:t>
      </w:r>
      <w:r w:rsidR="003B3036">
        <w:rPr>
          <w:rFonts w:ascii="Times New Roman" w:hAnsi="Times New Roman" w:cs="Times New Roman"/>
          <w:bCs/>
          <w:sz w:val="20"/>
          <w:szCs w:val="20"/>
        </w:rPr>
        <w:t xml:space="preserve"> CBD</w:t>
      </w:r>
      <w:r w:rsidR="0029506A">
        <w:rPr>
          <w:rFonts w:ascii="Times New Roman" w:hAnsi="Times New Roman" w:cs="Times New Roman"/>
          <w:bCs/>
          <w:sz w:val="20"/>
          <w:szCs w:val="20"/>
        </w:rPr>
        <w:t xml:space="preserve"> is similar with Qin of RLM</w:t>
      </w:r>
      <w:r w:rsidR="00A3494B">
        <w:rPr>
          <w:rFonts w:ascii="Times New Roman" w:hAnsi="Times New Roman" w:cs="Times New Roman"/>
          <w:bCs/>
          <w:sz w:val="20"/>
          <w:szCs w:val="20"/>
        </w:rPr>
        <w:t>, which will make sure that current beam is in good quality.</w:t>
      </w:r>
      <w:r w:rsidR="003B3036">
        <w:rPr>
          <w:rFonts w:ascii="Times New Roman" w:hAnsi="Times New Roman" w:cs="Times New Roman"/>
          <w:bCs/>
          <w:sz w:val="20"/>
          <w:szCs w:val="20"/>
        </w:rPr>
        <w:t xml:space="preserve"> </w:t>
      </w:r>
      <w:r w:rsidR="00FD6768">
        <w:rPr>
          <w:rFonts w:ascii="Times New Roman" w:hAnsi="Times New Roman" w:cs="Times New Roman"/>
          <w:bCs/>
          <w:sz w:val="20"/>
          <w:szCs w:val="20"/>
        </w:rPr>
        <w:t>CBM can be assumed as the In-sync condition of beam management.</w:t>
      </w:r>
      <w:r w:rsidR="008A502F">
        <w:rPr>
          <w:rFonts w:ascii="Times New Roman" w:hAnsi="Times New Roman" w:cs="Times New Roman"/>
          <w:bCs/>
          <w:sz w:val="20"/>
          <w:szCs w:val="20"/>
        </w:rPr>
        <w:t xml:space="preserve"> </w:t>
      </w:r>
      <w:r w:rsidR="0070020C">
        <w:rPr>
          <w:rFonts w:ascii="Times New Roman" w:hAnsi="Times New Roman" w:cs="Times New Roman"/>
          <w:bCs/>
          <w:sz w:val="20"/>
          <w:szCs w:val="20"/>
        </w:rPr>
        <w:t xml:space="preserve">Both </w:t>
      </w:r>
      <w:r w:rsidR="00674A18">
        <w:rPr>
          <w:rFonts w:ascii="Times New Roman" w:hAnsi="Times New Roman" w:cs="Times New Roman"/>
          <w:bCs/>
          <w:sz w:val="20"/>
          <w:szCs w:val="20"/>
        </w:rPr>
        <w:t xml:space="preserve">RLM and BFD </w:t>
      </w:r>
      <w:r w:rsidR="00C630C6">
        <w:rPr>
          <w:rFonts w:ascii="Times New Roman" w:hAnsi="Times New Roman" w:cs="Times New Roman"/>
          <w:bCs/>
          <w:sz w:val="20"/>
          <w:szCs w:val="20"/>
        </w:rPr>
        <w:t>should</w:t>
      </w:r>
      <w:r w:rsidR="00674A18">
        <w:rPr>
          <w:rFonts w:ascii="Times New Roman" w:hAnsi="Times New Roman" w:cs="Times New Roman"/>
          <w:bCs/>
          <w:sz w:val="20"/>
          <w:szCs w:val="20"/>
        </w:rPr>
        <w:t xml:space="preserve"> be relaxed </w:t>
      </w:r>
      <w:r w:rsidR="00406C20">
        <w:rPr>
          <w:rFonts w:ascii="Times New Roman" w:hAnsi="Times New Roman" w:cs="Times New Roman"/>
          <w:bCs/>
          <w:sz w:val="20"/>
          <w:szCs w:val="20"/>
        </w:rPr>
        <w:t>at least better than In-Sync condition.</w:t>
      </w:r>
      <w:r w:rsidR="00B95D70">
        <w:rPr>
          <w:rFonts w:ascii="Times New Roman" w:hAnsi="Times New Roman" w:cs="Times New Roman"/>
          <w:bCs/>
          <w:sz w:val="20"/>
          <w:szCs w:val="20"/>
        </w:rPr>
        <w:t xml:space="preserve"> </w:t>
      </w:r>
    </w:p>
    <w:p w14:paraId="27C22F77" w14:textId="76E9456A" w:rsidR="005E50AD" w:rsidRDefault="00B95D70" w:rsidP="005E50AD">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In-sync condition </w:t>
      </w:r>
      <w:r w:rsidR="00DA623D">
        <w:rPr>
          <w:rFonts w:ascii="Times New Roman" w:hAnsi="Times New Roman" w:cs="Times New Roman"/>
          <w:bCs/>
          <w:sz w:val="20"/>
          <w:szCs w:val="20"/>
        </w:rPr>
        <w:t xml:space="preserve">is different from RLM and BFD. </w:t>
      </w:r>
      <w:r w:rsidR="00AF1DF1">
        <w:rPr>
          <w:rFonts w:ascii="Times New Roman" w:hAnsi="Times New Roman" w:cs="Times New Roman"/>
          <w:bCs/>
          <w:sz w:val="20"/>
          <w:szCs w:val="20"/>
        </w:rPr>
        <w:t xml:space="preserve">For RLM, </w:t>
      </w:r>
      <w:r w:rsidR="006665A4">
        <w:rPr>
          <w:rFonts w:ascii="Times New Roman" w:hAnsi="Times New Roman" w:cs="Times New Roman"/>
          <w:bCs/>
          <w:sz w:val="20"/>
          <w:szCs w:val="20"/>
        </w:rPr>
        <w:t>In-Sync</w:t>
      </w:r>
      <w:r w:rsidR="00AF1DF1">
        <w:rPr>
          <w:rFonts w:ascii="Times New Roman" w:hAnsi="Times New Roman" w:cs="Times New Roman"/>
          <w:bCs/>
          <w:sz w:val="20"/>
          <w:szCs w:val="20"/>
        </w:rPr>
        <w:t xml:space="preserve"> means that SINR is higher than Qin threshold. </w:t>
      </w:r>
      <w:r w:rsidR="004E5C7F">
        <w:rPr>
          <w:rFonts w:ascii="Times New Roman" w:hAnsi="Times New Roman" w:cs="Times New Roman"/>
          <w:bCs/>
          <w:sz w:val="20"/>
          <w:szCs w:val="20"/>
        </w:rPr>
        <w:t>D</w:t>
      </w:r>
      <w:r w:rsidR="00674A18">
        <w:rPr>
          <w:rFonts w:ascii="Times New Roman" w:hAnsi="Times New Roman" w:cs="Times New Roman"/>
          <w:bCs/>
          <w:sz w:val="20"/>
          <w:szCs w:val="20"/>
        </w:rPr>
        <w:t>ifferen</w:t>
      </w:r>
      <w:r w:rsidR="004E5C7F">
        <w:rPr>
          <w:rFonts w:ascii="Times New Roman" w:hAnsi="Times New Roman" w:cs="Times New Roman"/>
          <w:bCs/>
          <w:sz w:val="20"/>
          <w:szCs w:val="20"/>
        </w:rPr>
        <w:t>t from RLM, t</w:t>
      </w:r>
      <w:r w:rsidR="00423D20" w:rsidRPr="006A4A83">
        <w:rPr>
          <w:rFonts w:ascii="Times New Roman" w:hAnsi="Times New Roman" w:cs="Times New Roman"/>
          <w:bCs/>
          <w:sz w:val="20"/>
          <w:szCs w:val="20"/>
        </w:rPr>
        <w:t xml:space="preserve">he </w:t>
      </w:r>
      <w:r w:rsidR="00B55DEB">
        <w:rPr>
          <w:rFonts w:ascii="Times New Roman" w:hAnsi="Times New Roman" w:cs="Times New Roman"/>
          <w:bCs/>
          <w:sz w:val="20"/>
          <w:szCs w:val="20"/>
        </w:rPr>
        <w:t>criteria</w:t>
      </w:r>
      <w:r w:rsidR="00423D20" w:rsidRPr="006A4A83">
        <w:rPr>
          <w:rFonts w:ascii="Times New Roman" w:hAnsi="Times New Roman" w:cs="Times New Roman"/>
          <w:bCs/>
          <w:sz w:val="20"/>
          <w:szCs w:val="20"/>
        </w:rPr>
        <w:t xml:space="preserve"> for </w:t>
      </w:r>
      <w:r w:rsidR="00A3356B">
        <w:rPr>
          <w:rFonts w:ascii="Times New Roman" w:hAnsi="Times New Roman" w:cs="Times New Roman"/>
          <w:bCs/>
          <w:sz w:val="20"/>
          <w:szCs w:val="20"/>
        </w:rPr>
        <w:t>CBD</w:t>
      </w:r>
      <w:r w:rsidR="00B55DEB">
        <w:rPr>
          <w:rFonts w:ascii="Times New Roman" w:hAnsi="Times New Roman" w:cs="Times New Roman"/>
          <w:bCs/>
          <w:sz w:val="20"/>
          <w:szCs w:val="20"/>
        </w:rPr>
        <w:t xml:space="preserve"> in </w:t>
      </w:r>
      <w:r w:rsidR="00423D20" w:rsidRPr="006A4A83">
        <w:rPr>
          <w:rFonts w:ascii="Times New Roman" w:hAnsi="Times New Roman" w:cs="Times New Roman"/>
          <w:bCs/>
          <w:sz w:val="20"/>
          <w:szCs w:val="20"/>
        </w:rPr>
        <w:t>B</w:t>
      </w:r>
      <w:r w:rsidR="00B55DEB">
        <w:rPr>
          <w:rFonts w:ascii="Times New Roman" w:hAnsi="Times New Roman" w:cs="Times New Roman"/>
          <w:bCs/>
          <w:sz w:val="20"/>
          <w:szCs w:val="20"/>
        </w:rPr>
        <w:t>M</w:t>
      </w:r>
      <w:r w:rsidR="00423D20" w:rsidRPr="006A4A83">
        <w:rPr>
          <w:rFonts w:ascii="Times New Roman" w:hAnsi="Times New Roman" w:cs="Times New Roman"/>
          <w:bCs/>
          <w:sz w:val="20"/>
          <w:szCs w:val="20"/>
        </w:rPr>
        <w:t xml:space="preserve"> satisfied that</w:t>
      </w:r>
      <w:r w:rsidR="00423D20" w:rsidRPr="006A4A83">
        <w:rPr>
          <w:rFonts w:ascii="Times New Roman" w:eastAsia="?? ??" w:hAnsi="Times New Roman" w:cs="Times New Roman"/>
        </w:rPr>
        <w:t xml:space="preserve"> </w:t>
      </w:r>
      <w:r w:rsidR="00423D20" w:rsidRPr="006A4A83">
        <w:rPr>
          <w:rFonts w:ascii="Times New Roman" w:hAnsi="Times New Roman" w:cs="Times New Roman"/>
        </w:rPr>
        <w:t xml:space="preserve">the measured L1-RSRP is equal to or better than the threshold </w:t>
      </w:r>
      <w:proofErr w:type="spellStart"/>
      <w:r w:rsidR="00423D20" w:rsidRPr="006A4A83">
        <w:rPr>
          <w:rFonts w:ascii="Times New Roman" w:hAnsi="Times New Roman" w:cs="Times New Roman"/>
        </w:rPr>
        <w:t>Q</w:t>
      </w:r>
      <w:r w:rsidR="00423D20" w:rsidRPr="006A4A83">
        <w:rPr>
          <w:rFonts w:ascii="Times New Roman" w:hAnsi="Times New Roman" w:cs="Times New Roman"/>
          <w:vertAlign w:val="subscript"/>
        </w:rPr>
        <w:t>in_LR</w:t>
      </w:r>
      <w:proofErr w:type="spellEnd"/>
      <w:r w:rsidR="00423D20" w:rsidRPr="006A4A83">
        <w:rPr>
          <w:rFonts w:ascii="Times New Roman" w:hAnsi="Times New Roman" w:cs="Times New Roman"/>
        </w:rPr>
        <w:t xml:space="preserve">, which is indicated by higher layer parameter </w:t>
      </w:r>
      <w:proofErr w:type="spellStart"/>
      <w:r w:rsidR="00423D20" w:rsidRPr="006A4A83">
        <w:rPr>
          <w:rFonts w:ascii="Times New Roman" w:hAnsi="Times New Roman" w:cs="Times New Roman"/>
          <w:i/>
        </w:rPr>
        <w:t>rsrp-ThresholdSSB</w:t>
      </w:r>
      <w:proofErr w:type="spellEnd"/>
      <w:r w:rsidR="00423D20" w:rsidRPr="006A4A83">
        <w:rPr>
          <w:rFonts w:ascii="Times New Roman" w:hAnsi="Times New Roman" w:cs="Times New Roman"/>
        </w:rPr>
        <w:t xml:space="preserve">. </w:t>
      </w:r>
      <w:r w:rsidR="004E5C7F">
        <w:rPr>
          <w:rFonts w:ascii="Times New Roman" w:hAnsi="Times New Roman" w:cs="Times New Roman"/>
        </w:rPr>
        <w:t xml:space="preserve">It’s reasonable that </w:t>
      </w:r>
      <w:r w:rsidR="004E5C7F">
        <w:rPr>
          <w:rFonts w:ascii="Times New Roman" w:hAnsi="Times New Roman" w:cs="Times New Roman"/>
          <w:bCs/>
          <w:sz w:val="20"/>
          <w:szCs w:val="20"/>
        </w:rPr>
        <w:t>r</w:t>
      </w:r>
      <w:r w:rsidR="00423D20" w:rsidRPr="006A4A83">
        <w:rPr>
          <w:rFonts w:ascii="Times New Roman" w:hAnsi="Times New Roman" w:cs="Times New Roman"/>
          <w:bCs/>
          <w:sz w:val="20"/>
          <w:szCs w:val="20"/>
        </w:rPr>
        <w:t>elaxation for BFD only happens when UE is in a better channel quality. Whether RSRP is also needed to be considered for relaxation for BFD needs further discussion.</w:t>
      </w:r>
      <w:r w:rsidR="00BF5970">
        <w:rPr>
          <w:rFonts w:ascii="Times New Roman" w:hAnsi="Times New Roman" w:cs="Times New Roman"/>
          <w:bCs/>
          <w:sz w:val="20"/>
          <w:szCs w:val="20"/>
        </w:rPr>
        <w:t xml:space="preserve"> Similar with relaxation for RLM, </w:t>
      </w:r>
      <w:r w:rsidR="005E50AD">
        <w:rPr>
          <w:rFonts w:ascii="Times New Roman" w:hAnsi="Times New Roman" w:cs="Times New Roman"/>
          <w:bCs/>
          <w:sz w:val="20"/>
          <w:szCs w:val="20"/>
        </w:rPr>
        <w:t>the entering threshold(</w:t>
      </w:r>
      <w:proofErr w:type="spellStart"/>
      <w:r w:rsidR="005E50AD" w:rsidRPr="002F26FD">
        <w:rPr>
          <w:rFonts w:ascii="Times New Roman" w:hAnsi="Times New Roman" w:cs="Times New Roman"/>
          <w:bCs/>
          <w:sz w:val="20"/>
          <w:szCs w:val="20"/>
          <w:lang w:val="en-GB"/>
        </w:rPr>
        <w:t>Th</w:t>
      </w:r>
      <w:r w:rsidR="005E50AD">
        <w:rPr>
          <w:rFonts w:ascii="Times New Roman" w:hAnsi="Times New Roman" w:cs="Times New Roman"/>
          <w:bCs/>
          <w:sz w:val="20"/>
          <w:szCs w:val="20"/>
          <w:vertAlign w:val="subscript"/>
          <w:lang w:val="en-GB"/>
        </w:rPr>
        <w:t>enter</w:t>
      </w:r>
      <w:proofErr w:type="spellEnd"/>
      <w:r w:rsidR="005E50AD">
        <w:rPr>
          <w:rFonts w:ascii="Times New Roman" w:hAnsi="Times New Roman" w:cs="Times New Roman"/>
          <w:bCs/>
          <w:sz w:val="20"/>
          <w:szCs w:val="20"/>
        </w:rPr>
        <w:t xml:space="preserve">) will be </w:t>
      </w:r>
      <w:proofErr w:type="spellStart"/>
      <w:r w:rsidR="005E50AD" w:rsidRPr="006A4A83">
        <w:rPr>
          <w:rFonts w:ascii="Times New Roman" w:hAnsi="Times New Roman" w:cs="Times New Roman"/>
          <w:i/>
        </w:rPr>
        <w:t>rsrp-ThresholdSSB</w:t>
      </w:r>
      <w:proofErr w:type="spellEnd"/>
      <w:r w:rsidR="005E50AD">
        <w:rPr>
          <w:rFonts w:ascii="Times New Roman" w:hAnsi="Times New Roman" w:cs="Times New Roman"/>
          <w:bCs/>
          <w:sz w:val="20"/>
          <w:szCs w:val="20"/>
        </w:rPr>
        <w:t xml:space="preserve"> +X</w:t>
      </w:r>
      <w:r w:rsidR="00004CF9">
        <w:rPr>
          <w:rFonts w:ascii="Times New Roman" w:hAnsi="Times New Roman" w:cs="Times New Roman"/>
          <w:bCs/>
          <w:sz w:val="20"/>
          <w:szCs w:val="20"/>
          <w:vertAlign w:val="subscript"/>
        </w:rPr>
        <w:t>3</w:t>
      </w:r>
      <w:r w:rsidR="005E50AD">
        <w:rPr>
          <w:rFonts w:ascii="Times New Roman" w:hAnsi="Times New Roman" w:cs="Times New Roman"/>
          <w:bCs/>
          <w:sz w:val="20"/>
          <w:szCs w:val="20"/>
        </w:rPr>
        <w:t>dB, where X</w:t>
      </w:r>
      <w:r w:rsidR="005E50AD" w:rsidRPr="00F51B48">
        <w:rPr>
          <w:rFonts w:ascii="Times New Roman" w:hAnsi="Times New Roman" w:cs="Times New Roman"/>
          <w:bCs/>
          <w:sz w:val="20"/>
          <w:szCs w:val="20"/>
          <w:vertAlign w:val="subscript"/>
        </w:rPr>
        <w:t>2</w:t>
      </w:r>
      <w:r w:rsidR="005E50AD">
        <w:rPr>
          <w:rFonts w:ascii="Times New Roman" w:hAnsi="Times New Roman" w:cs="Times New Roman"/>
          <w:bCs/>
          <w:sz w:val="20"/>
          <w:szCs w:val="20"/>
        </w:rPr>
        <w:t xml:space="preserve"> dB is margin.</w:t>
      </w:r>
    </w:p>
    <w:p w14:paraId="5608AA9C" w14:textId="06108700" w:rsidR="00F97939" w:rsidRPr="008D6B51" w:rsidRDefault="00F97939" w:rsidP="00D02663">
      <w:pPr>
        <w:widowControl/>
        <w:spacing w:after="240"/>
        <w:jc w:val="left"/>
        <w:rPr>
          <w:rFonts w:ascii="Times New Roman" w:hAnsi="Times New Roman" w:cs="Times New Roman"/>
          <w:bCs/>
          <w:sz w:val="20"/>
          <w:szCs w:val="20"/>
        </w:rPr>
      </w:pPr>
      <w:r w:rsidRPr="00BC2064">
        <w:rPr>
          <w:rFonts w:ascii="Times New Roman" w:hAnsi="Times New Roman" w:cs="Times New Roman"/>
          <w:b/>
          <w:sz w:val="20"/>
          <w:szCs w:val="20"/>
        </w:rPr>
        <w:t xml:space="preserve">Proposal </w:t>
      </w:r>
      <w:r w:rsidR="00901B4D">
        <w:rPr>
          <w:rFonts w:ascii="Times New Roman" w:hAnsi="Times New Roman" w:cs="Times New Roman"/>
          <w:b/>
          <w:sz w:val="20"/>
          <w:szCs w:val="20"/>
        </w:rPr>
        <w:t>5</w:t>
      </w:r>
      <w:r w:rsidRPr="00BC2064">
        <w:rPr>
          <w:rFonts w:ascii="Times New Roman" w:hAnsi="Times New Roman" w:cs="Times New Roman"/>
          <w:b/>
          <w:sz w:val="20"/>
          <w:szCs w:val="20"/>
        </w:rPr>
        <w:t>:</w:t>
      </w:r>
      <w:r w:rsidR="008D6B51" w:rsidRPr="008D6B51">
        <w:rPr>
          <w:rFonts w:ascii="Times New Roman" w:hAnsi="Times New Roman" w:cs="Times New Roman"/>
          <w:b/>
          <w:sz w:val="20"/>
          <w:szCs w:val="20"/>
        </w:rPr>
        <w:t xml:space="preserve"> RSRP is also needed to be considered for relaxation </w:t>
      </w:r>
      <w:r w:rsidR="001B2F59">
        <w:rPr>
          <w:rFonts w:ascii="Times New Roman" w:hAnsi="Times New Roman" w:cs="Times New Roman"/>
          <w:b/>
          <w:sz w:val="20"/>
          <w:szCs w:val="20"/>
        </w:rPr>
        <w:t xml:space="preserve">criteria </w:t>
      </w:r>
      <w:r w:rsidR="00B46A15">
        <w:rPr>
          <w:rFonts w:ascii="Times New Roman" w:hAnsi="Times New Roman" w:cs="Times New Roman"/>
          <w:b/>
          <w:sz w:val="20"/>
          <w:szCs w:val="20"/>
        </w:rPr>
        <w:t>of</w:t>
      </w:r>
      <w:r w:rsidR="008D6B51" w:rsidRPr="008D6B51">
        <w:rPr>
          <w:rFonts w:ascii="Times New Roman" w:hAnsi="Times New Roman" w:cs="Times New Roman"/>
          <w:b/>
          <w:sz w:val="20"/>
          <w:szCs w:val="20"/>
        </w:rPr>
        <w:t xml:space="preserve"> BFD</w:t>
      </w:r>
      <w:r w:rsidR="00901B4D" w:rsidRPr="00901B4D">
        <w:rPr>
          <w:rFonts w:ascii="Times New Roman" w:hAnsi="Times New Roman" w:cs="Times New Roman"/>
          <w:b/>
          <w:sz w:val="20"/>
          <w:szCs w:val="20"/>
        </w:rPr>
        <w:t>, the entering threshold(</w:t>
      </w:r>
      <w:proofErr w:type="spellStart"/>
      <w:r w:rsidR="00901B4D" w:rsidRPr="00901B4D">
        <w:rPr>
          <w:rFonts w:ascii="Times New Roman" w:hAnsi="Times New Roman" w:cs="Times New Roman"/>
          <w:b/>
          <w:sz w:val="20"/>
          <w:szCs w:val="20"/>
          <w:lang w:val="en-GB"/>
        </w:rPr>
        <w:t>Th</w:t>
      </w:r>
      <w:r w:rsidR="00901B4D" w:rsidRPr="00901B4D">
        <w:rPr>
          <w:rFonts w:ascii="Times New Roman" w:hAnsi="Times New Roman" w:cs="Times New Roman"/>
          <w:b/>
          <w:sz w:val="20"/>
          <w:szCs w:val="20"/>
          <w:vertAlign w:val="subscript"/>
          <w:lang w:val="en-GB"/>
        </w:rPr>
        <w:t>enter</w:t>
      </w:r>
      <w:proofErr w:type="spellEnd"/>
      <w:r w:rsidR="00901B4D" w:rsidRPr="00901B4D">
        <w:rPr>
          <w:rFonts w:ascii="Times New Roman" w:hAnsi="Times New Roman" w:cs="Times New Roman"/>
          <w:b/>
          <w:sz w:val="20"/>
          <w:szCs w:val="20"/>
        </w:rPr>
        <w:t xml:space="preserve">) will be </w:t>
      </w:r>
      <w:proofErr w:type="spellStart"/>
      <w:r w:rsidR="00901B4D" w:rsidRPr="00901B4D">
        <w:rPr>
          <w:rFonts w:ascii="Times New Roman" w:hAnsi="Times New Roman" w:cs="Times New Roman"/>
          <w:b/>
          <w:i/>
        </w:rPr>
        <w:t>rsrp-ThresholdSSB</w:t>
      </w:r>
      <w:proofErr w:type="spellEnd"/>
      <w:r w:rsidR="00901B4D" w:rsidRPr="00901B4D">
        <w:rPr>
          <w:rFonts w:ascii="Times New Roman" w:hAnsi="Times New Roman" w:cs="Times New Roman"/>
          <w:b/>
          <w:sz w:val="20"/>
          <w:szCs w:val="20"/>
        </w:rPr>
        <w:t xml:space="preserve"> +X</w:t>
      </w:r>
      <w:r w:rsidR="001E0116">
        <w:rPr>
          <w:rFonts w:ascii="Times New Roman" w:hAnsi="Times New Roman" w:cs="Times New Roman"/>
          <w:b/>
          <w:sz w:val="20"/>
          <w:szCs w:val="20"/>
          <w:vertAlign w:val="subscript"/>
        </w:rPr>
        <w:t>3</w:t>
      </w:r>
      <w:r w:rsidR="00901B4D" w:rsidRPr="00901B4D">
        <w:rPr>
          <w:rFonts w:ascii="Times New Roman" w:hAnsi="Times New Roman" w:cs="Times New Roman"/>
          <w:b/>
          <w:sz w:val="20"/>
          <w:szCs w:val="20"/>
        </w:rPr>
        <w:t>dB, where X</w:t>
      </w:r>
      <w:r w:rsidR="001E0116">
        <w:rPr>
          <w:rFonts w:ascii="Times New Roman" w:hAnsi="Times New Roman" w:cs="Times New Roman"/>
          <w:b/>
          <w:sz w:val="20"/>
          <w:szCs w:val="20"/>
          <w:vertAlign w:val="subscript"/>
        </w:rPr>
        <w:t>3</w:t>
      </w:r>
      <w:r w:rsidR="00901B4D" w:rsidRPr="00901B4D">
        <w:rPr>
          <w:rFonts w:ascii="Times New Roman" w:hAnsi="Times New Roman" w:cs="Times New Roman"/>
          <w:b/>
          <w:sz w:val="20"/>
          <w:szCs w:val="20"/>
        </w:rPr>
        <w:t xml:space="preserve"> dB is margin.</w:t>
      </w:r>
    </w:p>
    <w:p w14:paraId="387B9CE8" w14:textId="0CC06802" w:rsidR="004458B7" w:rsidRDefault="001E02F0" w:rsidP="00D02663">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For </w:t>
      </w:r>
      <w:r w:rsidR="00904F28" w:rsidRPr="00904F28">
        <w:rPr>
          <w:rFonts w:ascii="Times New Roman" w:hAnsi="Times New Roman" w:cs="Times New Roman"/>
          <w:bCs/>
          <w:sz w:val="20"/>
          <w:szCs w:val="20"/>
          <w:lang w:val="en-GB"/>
        </w:rPr>
        <w:t>exit relaxation</w:t>
      </w:r>
      <w:r w:rsidR="00BF5259">
        <w:rPr>
          <w:rFonts w:ascii="Times New Roman" w:hAnsi="Times New Roman" w:cs="Times New Roman"/>
          <w:bCs/>
          <w:sz w:val="20"/>
          <w:szCs w:val="20"/>
        </w:rPr>
        <w:t xml:space="preserve"> </w:t>
      </w:r>
      <w:r w:rsidR="004458B7">
        <w:rPr>
          <w:rFonts w:ascii="Times New Roman" w:hAnsi="Times New Roman" w:cs="Times New Roman"/>
          <w:bCs/>
          <w:sz w:val="20"/>
          <w:szCs w:val="20"/>
        </w:rPr>
        <w:t xml:space="preserve">of BFD, the </w:t>
      </w:r>
      <w:r w:rsidR="00904F28">
        <w:rPr>
          <w:rFonts w:ascii="Times New Roman" w:hAnsi="Times New Roman" w:cs="Times New Roman"/>
          <w:bCs/>
          <w:sz w:val="20"/>
          <w:szCs w:val="20"/>
        </w:rPr>
        <w:t>possible WF is:</w:t>
      </w:r>
    </w:p>
    <w:tbl>
      <w:tblPr>
        <w:tblStyle w:val="TableGrid"/>
        <w:tblW w:w="0" w:type="auto"/>
        <w:tblLook w:val="04A0" w:firstRow="1" w:lastRow="0" w:firstColumn="1" w:lastColumn="0" w:noHBand="0" w:noVBand="1"/>
      </w:tblPr>
      <w:tblGrid>
        <w:gridCol w:w="9628"/>
      </w:tblGrid>
      <w:tr w:rsidR="00904F28" w14:paraId="60084A39" w14:textId="77777777" w:rsidTr="00904F28">
        <w:tc>
          <w:tcPr>
            <w:tcW w:w="9628" w:type="dxa"/>
          </w:tcPr>
          <w:p w14:paraId="4D61AD18" w14:textId="77777777" w:rsidR="00904F28" w:rsidRPr="00904F28" w:rsidRDefault="00904F28" w:rsidP="00904F28">
            <w:pPr>
              <w:widowControl/>
              <w:spacing w:after="240"/>
              <w:jc w:val="left"/>
              <w:rPr>
                <w:rFonts w:ascii="Times New Roman" w:hAnsi="Times New Roman" w:cs="Times New Roman"/>
                <w:bCs/>
                <w:sz w:val="20"/>
                <w:szCs w:val="20"/>
              </w:rPr>
            </w:pPr>
            <w:r w:rsidRPr="00904F28">
              <w:rPr>
                <w:rFonts w:ascii="Times New Roman" w:hAnsi="Times New Roman" w:cs="Times New Roman"/>
                <w:bCs/>
                <w:sz w:val="20"/>
                <w:szCs w:val="20"/>
              </w:rPr>
              <w:t>FFS which of the following options can be used as the exiting criteria of BFD relaxation</w:t>
            </w:r>
          </w:p>
          <w:p w14:paraId="373A5586" w14:textId="77777777" w:rsidR="00904F28" w:rsidRPr="00904F28" w:rsidRDefault="00904F28" w:rsidP="00904F28">
            <w:pPr>
              <w:widowControl/>
              <w:numPr>
                <w:ilvl w:val="0"/>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t xml:space="preserve">Option 1: exit relaxation mode when any relaxation criterion is not met </w:t>
            </w:r>
          </w:p>
          <w:p w14:paraId="53EFCD6B" w14:textId="77777777" w:rsidR="00904F28" w:rsidRPr="00904F28" w:rsidRDefault="00904F28" w:rsidP="00904F28">
            <w:pPr>
              <w:widowControl/>
              <w:numPr>
                <w:ilvl w:val="1"/>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t xml:space="preserve">Option 1a: a </w:t>
            </w:r>
            <w:r w:rsidRPr="00904F28">
              <w:rPr>
                <w:rFonts w:ascii="Times New Roman" w:hAnsi="Times New Roman" w:cs="Times New Roman"/>
                <w:bCs/>
                <w:sz w:val="20"/>
                <w:szCs w:val="20"/>
              </w:rPr>
              <w:t>hysteresis value (e.g. 3dB) could be used to avoid ping-ping effect.</w:t>
            </w:r>
          </w:p>
          <w:p w14:paraId="31A8769C" w14:textId="77777777" w:rsidR="00904F28" w:rsidRPr="00904F28" w:rsidRDefault="00904F28" w:rsidP="00904F28">
            <w:pPr>
              <w:widowControl/>
              <w:numPr>
                <w:ilvl w:val="2"/>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rPr>
              <w:t xml:space="preserve">Relaxation exiting condition: </w:t>
            </w:r>
            <w:proofErr w:type="spellStart"/>
            <w:r w:rsidRPr="00904F28">
              <w:rPr>
                <w:rFonts w:ascii="Times New Roman" w:hAnsi="Times New Roman" w:cs="Times New Roman"/>
                <w:bCs/>
                <w:sz w:val="20"/>
                <w:szCs w:val="20"/>
              </w:rPr>
              <w:t>Quality</w:t>
            </w:r>
            <w:r w:rsidRPr="00904F28">
              <w:rPr>
                <w:rFonts w:ascii="Times New Roman" w:hAnsi="Times New Roman" w:cs="Times New Roman"/>
                <w:bCs/>
                <w:sz w:val="20"/>
                <w:szCs w:val="20"/>
                <w:vertAlign w:val="subscript"/>
              </w:rPr>
              <w:t>measured</w:t>
            </w:r>
            <w:proofErr w:type="spellEnd"/>
            <w:r w:rsidRPr="00904F28">
              <w:rPr>
                <w:rFonts w:ascii="Times New Roman" w:hAnsi="Times New Roman" w:cs="Times New Roman"/>
                <w:bCs/>
                <w:sz w:val="20"/>
                <w:szCs w:val="20"/>
              </w:rPr>
              <w:t xml:space="preserve"> + </w:t>
            </w:r>
            <w:proofErr w:type="spellStart"/>
            <w:r w:rsidRPr="00904F28">
              <w:rPr>
                <w:rFonts w:ascii="Times New Roman" w:hAnsi="Times New Roman" w:cs="Times New Roman"/>
                <w:bCs/>
                <w:sz w:val="20"/>
                <w:szCs w:val="20"/>
              </w:rPr>
              <w:t>Hys</w:t>
            </w:r>
            <w:proofErr w:type="spellEnd"/>
            <w:r w:rsidRPr="00904F28">
              <w:rPr>
                <w:rFonts w:ascii="Times New Roman" w:hAnsi="Times New Roman" w:cs="Times New Roman"/>
                <w:bCs/>
                <w:sz w:val="20"/>
                <w:szCs w:val="20"/>
              </w:rPr>
              <w:t xml:space="preserve"> &lt; Thresh</w:t>
            </w:r>
          </w:p>
          <w:p w14:paraId="26DB185D" w14:textId="7A30877A" w:rsidR="00904F28" w:rsidRPr="00904F28" w:rsidRDefault="00904F28" w:rsidP="00904F28">
            <w:pPr>
              <w:widowControl/>
              <w:numPr>
                <w:ilvl w:val="0"/>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t xml:space="preserve">Option 2: exit relaxation mode when the radio link quality is worse than a certain threshold </w:t>
            </w:r>
            <w:proofErr w:type="spellStart"/>
            <w:r w:rsidRPr="00904F28">
              <w:rPr>
                <w:rFonts w:ascii="Times New Roman" w:hAnsi="Times New Roman" w:cs="Times New Roman"/>
                <w:bCs/>
                <w:sz w:val="20"/>
                <w:szCs w:val="20"/>
                <w:lang w:val="en-GB"/>
              </w:rPr>
              <w:t>Th</w:t>
            </w:r>
            <w:r w:rsidRPr="00904F28">
              <w:rPr>
                <w:rFonts w:ascii="Times New Roman" w:hAnsi="Times New Roman" w:cs="Times New Roman"/>
                <w:bCs/>
                <w:sz w:val="20"/>
                <w:szCs w:val="20"/>
                <w:vertAlign w:val="subscript"/>
                <w:lang w:val="en-GB"/>
              </w:rPr>
              <w:t>exit</w:t>
            </w:r>
            <w:proofErr w:type="spellEnd"/>
            <w:r w:rsidRPr="00904F28">
              <w:rPr>
                <w:rFonts w:ascii="Times New Roman" w:hAnsi="Times New Roman" w:cs="Times New Roman"/>
                <w:bCs/>
                <w:sz w:val="20"/>
                <w:szCs w:val="20"/>
                <w:lang w:val="en-GB"/>
              </w:rPr>
              <w:t xml:space="preserve">, which is higher than </w:t>
            </w:r>
            <w:proofErr w:type="spellStart"/>
            <w:r w:rsidRPr="00904F28">
              <w:rPr>
                <w:rFonts w:ascii="Times New Roman" w:hAnsi="Times New Roman" w:cs="Times New Roman"/>
                <w:bCs/>
                <w:sz w:val="20"/>
                <w:szCs w:val="20"/>
                <w:lang w:val="en-GB"/>
              </w:rPr>
              <w:t>Qout_LR</w:t>
            </w:r>
            <w:proofErr w:type="spellEnd"/>
            <w:r w:rsidRPr="00904F28">
              <w:rPr>
                <w:rFonts w:ascii="Times New Roman" w:hAnsi="Times New Roman" w:cs="Times New Roman"/>
                <w:bCs/>
                <w:sz w:val="20"/>
                <w:szCs w:val="20"/>
                <w:lang w:val="en-GB"/>
              </w:rPr>
              <w:t xml:space="preserve">. </w:t>
            </w:r>
          </w:p>
          <w:p w14:paraId="3E426B85" w14:textId="77777777" w:rsidR="00904F28" w:rsidRPr="00904F28" w:rsidRDefault="00904F28" w:rsidP="00904F28">
            <w:pPr>
              <w:widowControl/>
              <w:numPr>
                <w:ilvl w:val="1"/>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t xml:space="preserve">Option 2a: set different radio link quality threshold for entering and exiting the relaxation </w:t>
            </w:r>
          </w:p>
          <w:p w14:paraId="1523AEF3" w14:textId="77777777" w:rsidR="00904F28" w:rsidRPr="00904F28" w:rsidRDefault="00904F28" w:rsidP="00904F28">
            <w:pPr>
              <w:widowControl/>
              <w:numPr>
                <w:ilvl w:val="1"/>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lastRenderedPageBreak/>
              <w:t xml:space="preserve">Option 2b: either the averaged SINR based on reduced number of samples is below </w:t>
            </w:r>
            <w:proofErr w:type="spellStart"/>
            <w:r w:rsidRPr="00904F28">
              <w:rPr>
                <w:rFonts w:ascii="Times New Roman" w:hAnsi="Times New Roman" w:cs="Times New Roman"/>
                <w:bCs/>
                <w:sz w:val="20"/>
                <w:szCs w:val="20"/>
                <w:lang w:val="en-GB"/>
              </w:rPr>
              <w:t>Th</w:t>
            </w:r>
            <w:r w:rsidRPr="00904F28">
              <w:rPr>
                <w:rFonts w:ascii="Times New Roman" w:hAnsi="Times New Roman" w:cs="Times New Roman"/>
                <w:bCs/>
                <w:sz w:val="20"/>
                <w:szCs w:val="20"/>
                <w:vertAlign w:val="subscript"/>
                <w:lang w:val="en-GB"/>
              </w:rPr>
              <w:t>exit</w:t>
            </w:r>
            <w:proofErr w:type="spellEnd"/>
            <w:r w:rsidRPr="00904F28">
              <w:rPr>
                <w:rFonts w:ascii="Times New Roman" w:hAnsi="Times New Roman" w:cs="Times New Roman"/>
                <w:bCs/>
                <w:sz w:val="20"/>
                <w:szCs w:val="20"/>
                <w:lang w:val="en-GB"/>
              </w:rPr>
              <w:t xml:space="preserve">, or the one-shot SINR is below </w:t>
            </w:r>
            <w:proofErr w:type="spellStart"/>
            <w:r w:rsidRPr="00904F28">
              <w:rPr>
                <w:rFonts w:ascii="Times New Roman" w:hAnsi="Times New Roman" w:cs="Times New Roman"/>
                <w:bCs/>
                <w:sz w:val="20"/>
                <w:szCs w:val="20"/>
                <w:lang w:val="en-GB"/>
              </w:rPr>
              <w:t>Qout_LR</w:t>
            </w:r>
            <w:proofErr w:type="spellEnd"/>
            <w:r w:rsidRPr="00904F28">
              <w:rPr>
                <w:rFonts w:ascii="Times New Roman" w:hAnsi="Times New Roman" w:cs="Times New Roman"/>
                <w:bCs/>
                <w:sz w:val="20"/>
                <w:szCs w:val="20"/>
                <w:lang w:val="en-GB"/>
              </w:rPr>
              <w:t xml:space="preserve">. </w:t>
            </w:r>
          </w:p>
          <w:p w14:paraId="14FB6DC2" w14:textId="77777777" w:rsidR="00904F28" w:rsidRPr="00904F28" w:rsidRDefault="00904F28" w:rsidP="00904F28">
            <w:pPr>
              <w:widowControl/>
              <w:numPr>
                <w:ilvl w:val="0"/>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t xml:space="preserve">Option 3: exit relaxation </w:t>
            </w:r>
            <w:proofErr w:type="gramStart"/>
            <w:r w:rsidRPr="00904F28">
              <w:rPr>
                <w:rFonts w:ascii="Times New Roman" w:hAnsi="Times New Roman" w:cs="Times New Roman"/>
                <w:bCs/>
                <w:sz w:val="20"/>
                <w:szCs w:val="20"/>
                <w:lang w:val="en-GB"/>
              </w:rPr>
              <w:t>mode based</w:t>
            </w:r>
            <w:proofErr w:type="gramEnd"/>
            <w:r w:rsidRPr="00904F28">
              <w:rPr>
                <w:rFonts w:ascii="Times New Roman" w:hAnsi="Times New Roman" w:cs="Times New Roman"/>
                <w:bCs/>
                <w:sz w:val="20"/>
                <w:szCs w:val="20"/>
                <w:lang w:val="en-GB"/>
              </w:rPr>
              <w:t xml:space="preserve"> beam failure instance indication</w:t>
            </w:r>
          </w:p>
          <w:p w14:paraId="0CAE57EA" w14:textId="77777777" w:rsidR="00904F28" w:rsidRPr="00904F28" w:rsidRDefault="00904F28" w:rsidP="00904F28">
            <w:pPr>
              <w:widowControl/>
              <w:numPr>
                <w:ilvl w:val="1"/>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rPr>
              <w:t xml:space="preserve">Option 3a: </w:t>
            </w:r>
            <w:r w:rsidRPr="00904F28">
              <w:rPr>
                <w:rFonts w:ascii="Times New Roman" w:hAnsi="Times New Roman" w:cs="Times New Roman"/>
                <w:bCs/>
                <w:sz w:val="20"/>
                <w:szCs w:val="20"/>
                <w:lang w:val="en-GB"/>
              </w:rPr>
              <w:t xml:space="preserve">exit </w:t>
            </w:r>
            <w:r w:rsidRPr="00904F28">
              <w:rPr>
                <w:rFonts w:ascii="Times New Roman" w:hAnsi="Times New Roman" w:cs="Times New Roman"/>
                <w:bCs/>
                <w:sz w:val="20"/>
                <w:szCs w:val="20"/>
              </w:rPr>
              <w:t xml:space="preserve">upon </w:t>
            </w:r>
            <w:r w:rsidRPr="00904F28">
              <w:rPr>
                <w:rFonts w:ascii="Times New Roman" w:hAnsi="Times New Roman" w:cs="Times New Roman"/>
                <w:bCs/>
                <w:sz w:val="20"/>
                <w:szCs w:val="20"/>
                <w:lang w:val="en-GB"/>
              </w:rPr>
              <w:t xml:space="preserve">detecting the 1 beam failure instance indication. </w:t>
            </w:r>
          </w:p>
          <w:p w14:paraId="176F5479" w14:textId="77777777" w:rsidR="00904F28" w:rsidRPr="00904F28" w:rsidRDefault="00904F28" w:rsidP="00904F28">
            <w:pPr>
              <w:widowControl/>
              <w:numPr>
                <w:ilvl w:val="1"/>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rPr>
              <w:t xml:space="preserve">Option 3b: </w:t>
            </w:r>
            <w:r w:rsidRPr="00904F28">
              <w:rPr>
                <w:rFonts w:ascii="Times New Roman" w:hAnsi="Times New Roman" w:cs="Times New Roman"/>
                <w:bCs/>
                <w:sz w:val="20"/>
                <w:szCs w:val="20"/>
                <w:lang w:val="en-GB"/>
              </w:rPr>
              <w:t xml:space="preserve">exit after BFI_COUNTER add to the value of a new counter or a new parameter, the new counter or the new parameter is configured by network. </w:t>
            </w:r>
          </w:p>
          <w:p w14:paraId="10DF4289" w14:textId="1D7DB25E" w:rsidR="00904F28" w:rsidRDefault="00904F28" w:rsidP="00904F28">
            <w:pPr>
              <w:widowControl/>
              <w:numPr>
                <w:ilvl w:val="0"/>
                <w:numId w:val="20"/>
              </w:numPr>
              <w:spacing w:after="240"/>
              <w:jc w:val="left"/>
              <w:rPr>
                <w:rFonts w:ascii="Times New Roman" w:hAnsi="Times New Roman" w:cs="Times New Roman"/>
                <w:bCs/>
                <w:sz w:val="20"/>
                <w:szCs w:val="20"/>
              </w:rPr>
            </w:pPr>
            <w:r w:rsidRPr="00904F28">
              <w:rPr>
                <w:rFonts w:ascii="Times New Roman" w:hAnsi="Times New Roman" w:cs="Times New Roman"/>
                <w:bCs/>
                <w:sz w:val="20"/>
                <w:szCs w:val="20"/>
                <w:lang w:val="en-GB"/>
              </w:rPr>
              <w:t>Other options are not precluded</w:t>
            </w:r>
          </w:p>
        </w:tc>
      </w:tr>
    </w:tbl>
    <w:p w14:paraId="51FEAFC7" w14:textId="77777777" w:rsidR="00904F28" w:rsidRDefault="00904F28" w:rsidP="00D02663">
      <w:pPr>
        <w:widowControl/>
        <w:spacing w:after="240"/>
        <w:jc w:val="left"/>
        <w:rPr>
          <w:rFonts w:ascii="Times New Roman" w:hAnsi="Times New Roman" w:cs="Times New Roman"/>
          <w:bCs/>
          <w:sz w:val="20"/>
          <w:szCs w:val="20"/>
        </w:rPr>
      </w:pPr>
    </w:p>
    <w:p w14:paraId="0A7BBD1B" w14:textId="62FD7EEB" w:rsidR="004D2FA6" w:rsidRPr="006A4A83" w:rsidRDefault="000C0FDB" w:rsidP="00D02663">
      <w:pPr>
        <w:widowControl/>
        <w:spacing w:after="240"/>
        <w:jc w:val="left"/>
        <w:rPr>
          <w:rFonts w:ascii="Times New Roman" w:hAnsi="Times New Roman" w:cs="Times New Roman"/>
          <w:bCs/>
          <w:sz w:val="20"/>
          <w:szCs w:val="20"/>
        </w:rPr>
      </w:pPr>
      <w:r>
        <w:rPr>
          <w:rFonts w:ascii="Times New Roman" w:hAnsi="Times New Roman" w:cs="Times New Roman"/>
          <w:bCs/>
          <w:sz w:val="20"/>
          <w:szCs w:val="20"/>
        </w:rPr>
        <w:t xml:space="preserve">Similar with </w:t>
      </w:r>
      <w:r w:rsidR="00342C4F">
        <w:rPr>
          <w:rFonts w:ascii="Times New Roman" w:hAnsi="Times New Roman" w:cs="Times New Roman"/>
          <w:bCs/>
          <w:sz w:val="20"/>
          <w:szCs w:val="20"/>
        </w:rPr>
        <w:t xml:space="preserve">exiting criteria of </w:t>
      </w:r>
      <w:r>
        <w:rPr>
          <w:rFonts w:ascii="Times New Roman" w:hAnsi="Times New Roman" w:cs="Times New Roman"/>
          <w:bCs/>
          <w:sz w:val="20"/>
          <w:szCs w:val="20"/>
        </w:rPr>
        <w:t>RLM, we prefer option 2a</w:t>
      </w:r>
      <w:r w:rsidR="00F96CCD">
        <w:rPr>
          <w:rFonts w:ascii="Times New Roman" w:hAnsi="Times New Roman" w:cs="Times New Roman"/>
          <w:bCs/>
          <w:sz w:val="20"/>
          <w:szCs w:val="20"/>
        </w:rPr>
        <w:t xml:space="preserve">, where </w:t>
      </w:r>
      <w:r w:rsidR="00904F28" w:rsidRPr="00904F28">
        <w:rPr>
          <w:rFonts w:ascii="Times New Roman" w:hAnsi="Times New Roman" w:cs="Times New Roman"/>
          <w:bCs/>
          <w:sz w:val="20"/>
          <w:szCs w:val="20"/>
          <w:lang w:val="en-GB"/>
        </w:rPr>
        <w:t>different radio link quality threshold for entering and exiting the relaxation</w:t>
      </w:r>
      <w:r w:rsidR="00F96CCD">
        <w:rPr>
          <w:rFonts w:ascii="Times New Roman" w:hAnsi="Times New Roman" w:cs="Times New Roman"/>
          <w:bCs/>
          <w:sz w:val="20"/>
          <w:szCs w:val="20"/>
          <w:lang w:val="en-GB"/>
        </w:rPr>
        <w:t xml:space="preserve"> are set</w:t>
      </w:r>
      <w:r w:rsidR="00E61F31">
        <w:rPr>
          <w:rFonts w:ascii="Times New Roman" w:hAnsi="Times New Roman" w:cs="Times New Roman"/>
          <w:bCs/>
          <w:sz w:val="20"/>
          <w:szCs w:val="20"/>
          <w:lang w:val="en-GB"/>
        </w:rPr>
        <w:t xml:space="preserve"> and the threshold for exiting will be higher than </w:t>
      </w:r>
      <w:proofErr w:type="spellStart"/>
      <w:r w:rsidR="00904F28" w:rsidRPr="00904F28">
        <w:rPr>
          <w:rFonts w:ascii="Times New Roman" w:hAnsi="Times New Roman" w:cs="Times New Roman"/>
          <w:bCs/>
          <w:sz w:val="20"/>
          <w:szCs w:val="20"/>
          <w:lang w:val="en-GB"/>
        </w:rPr>
        <w:t>Q</w:t>
      </w:r>
      <w:r w:rsidR="00904F28" w:rsidRPr="00904F28">
        <w:rPr>
          <w:rFonts w:ascii="Times New Roman" w:hAnsi="Times New Roman" w:cs="Times New Roman"/>
          <w:bCs/>
          <w:sz w:val="20"/>
          <w:szCs w:val="20"/>
          <w:vertAlign w:val="subscript"/>
          <w:lang w:val="en-GB"/>
        </w:rPr>
        <w:t>out_LR</w:t>
      </w:r>
      <w:proofErr w:type="spellEnd"/>
      <w:r w:rsidR="00E61F31">
        <w:rPr>
          <w:rFonts w:ascii="Times New Roman" w:hAnsi="Times New Roman" w:cs="Times New Roman"/>
          <w:bCs/>
          <w:sz w:val="20"/>
          <w:szCs w:val="20"/>
          <w:lang w:val="en-GB"/>
        </w:rPr>
        <w:t>.</w:t>
      </w:r>
      <w:r>
        <w:rPr>
          <w:rFonts w:ascii="Times New Roman" w:hAnsi="Times New Roman" w:cs="Times New Roman"/>
          <w:bCs/>
          <w:sz w:val="20"/>
          <w:szCs w:val="20"/>
        </w:rPr>
        <w:t xml:space="preserve"> </w:t>
      </w:r>
    </w:p>
    <w:p w14:paraId="688CF186" w14:textId="4040BEBF" w:rsidR="00B44783" w:rsidRPr="0003657D" w:rsidRDefault="006471BF" w:rsidP="001B58AC">
      <w:pPr>
        <w:widowControl/>
        <w:spacing w:after="240"/>
        <w:jc w:val="left"/>
        <w:rPr>
          <w:rFonts w:ascii="Times New Roman" w:hAnsi="Times New Roman" w:cs="Times New Roman"/>
          <w:b/>
          <w:sz w:val="20"/>
          <w:szCs w:val="20"/>
        </w:rPr>
      </w:pPr>
      <w:r w:rsidRPr="0003657D">
        <w:rPr>
          <w:rFonts w:ascii="Times New Roman" w:hAnsi="Times New Roman" w:cs="Times New Roman"/>
          <w:b/>
          <w:sz w:val="20"/>
          <w:szCs w:val="20"/>
        </w:rPr>
        <w:t>Proposal</w:t>
      </w:r>
      <w:r w:rsidR="002145B4">
        <w:rPr>
          <w:rFonts w:ascii="Times New Roman" w:hAnsi="Times New Roman" w:cs="Times New Roman"/>
          <w:b/>
          <w:sz w:val="20"/>
          <w:szCs w:val="20"/>
        </w:rPr>
        <w:t xml:space="preserve"> </w:t>
      </w:r>
      <w:r w:rsidR="000E17A2">
        <w:rPr>
          <w:rFonts w:ascii="Times New Roman" w:hAnsi="Times New Roman" w:cs="Times New Roman"/>
          <w:b/>
          <w:sz w:val="20"/>
          <w:szCs w:val="20"/>
        </w:rPr>
        <w:t>6</w:t>
      </w:r>
      <w:r w:rsidRPr="0003657D">
        <w:rPr>
          <w:rFonts w:ascii="Times New Roman" w:hAnsi="Times New Roman" w:cs="Times New Roman"/>
          <w:b/>
          <w:sz w:val="20"/>
          <w:szCs w:val="20"/>
        </w:rPr>
        <w:t xml:space="preserve">: </w:t>
      </w:r>
      <w:bookmarkStart w:id="6" w:name="_Hlk67646922"/>
      <w:r w:rsidR="00BF5259">
        <w:rPr>
          <w:rFonts w:ascii="Times New Roman" w:hAnsi="Times New Roman" w:cs="Times New Roman"/>
          <w:b/>
          <w:sz w:val="20"/>
          <w:szCs w:val="20"/>
        </w:rPr>
        <w:t xml:space="preserve">For </w:t>
      </w:r>
      <w:r w:rsidR="00904F28" w:rsidRPr="00904F28">
        <w:rPr>
          <w:rFonts w:ascii="Times New Roman" w:hAnsi="Times New Roman" w:cs="Times New Roman"/>
          <w:b/>
          <w:sz w:val="20"/>
          <w:szCs w:val="20"/>
        </w:rPr>
        <w:t>exit relaxation</w:t>
      </w:r>
      <w:r w:rsidR="00BF5259" w:rsidRPr="00BF5259">
        <w:rPr>
          <w:rFonts w:ascii="Times New Roman" w:hAnsi="Times New Roman" w:cs="Times New Roman"/>
          <w:b/>
          <w:sz w:val="20"/>
          <w:szCs w:val="20"/>
        </w:rPr>
        <w:t xml:space="preserve"> of BFD</w:t>
      </w:r>
      <w:r w:rsidR="00BF5259">
        <w:rPr>
          <w:rFonts w:ascii="Times New Roman" w:hAnsi="Times New Roman" w:cs="Times New Roman"/>
          <w:b/>
          <w:sz w:val="20"/>
          <w:szCs w:val="20"/>
        </w:rPr>
        <w:t>, we prefer option 2a.</w:t>
      </w:r>
      <w:r w:rsidR="001B58AC" w:rsidRPr="0003657D">
        <w:rPr>
          <w:rFonts w:ascii="Times New Roman" w:hAnsi="Times New Roman" w:cs="Times New Roman"/>
          <w:b/>
          <w:sz w:val="20"/>
          <w:szCs w:val="20"/>
        </w:rPr>
        <w:t xml:space="preserve"> </w:t>
      </w:r>
    </w:p>
    <w:bookmarkEnd w:id="6"/>
    <w:p w14:paraId="3006F529" w14:textId="42436DFB" w:rsidR="00F268F5" w:rsidRDefault="00984BE2" w:rsidP="00C308A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6</w:t>
      </w:r>
      <w:r w:rsidR="00C308A6">
        <w:rPr>
          <w:rFonts w:ascii="Arial" w:eastAsia="SimSun" w:hAnsi="Arial" w:cs="Times New Roman" w:hint="eastAsia"/>
          <w:kern w:val="0"/>
          <w:sz w:val="36"/>
          <w:szCs w:val="20"/>
          <w:lang w:val="en-GB"/>
        </w:rPr>
        <w:t xml:space="preserve"> </w:t>
      </w:r>
      <w:r w:rsidR="00C308A6">
        <w:rPr>
          <w:rFonts w:ascii="Arial" w:eastAsia="SimSun" w:hAnsi="Arial" w:cs="Times New Roman"/>
          <w:kern w:val="0"/>
          <w:sz w:val="36"/>
          <w:szCs w:val="20"/>
          <w:lang w:val="en-GB"/>
        </w:rPr>
        <w:t>Conclusion</w:t>
      </w:r>
    </w:p>
    <w:p w14:paraId="2FDF0F46" w14:textId="1D83D4C8" w:rsidR="00AA7AD0" w:rsidRPr="00AA7AD0" w:rsidRDefault="00AA7AD0" w:rsidP="00AA7AD0">
      <w:pPr>
        <w:widowControl/>
        <w:spacing w:after="240"/>
        <w:jc w:val="left"/>
        <w:rPr>
          <w:rFonts w:ascii="Times New Roman" w:hAnsi="Times New Roman" w:cs="Times New Roman"/>
          <w:bCs/>
          <w:sz w:val="20"/>
          <w:szCs w:val="20"/>
        </w:rPr>
      </w:pPr>
      <w:r w:rsidRPr="00AA7AD0">
        <w:rPr>
          <w:rFonts w:ascii="Times New Roman" w:hAnsi="Times New Roman" w:cs="Times New Roman"/>
          <w:bCs/>
          <w:sz w:val="20"/>
          <w:szCs w:val="20"/>
        </w:rPr>
        <w:t xml:space="preserve">In this </w:t>
      </w:r>
      <w:r>
        <w:rPr>
          <w:rFonts w:ascii="Times New Roman" w:hAnsi="Times New Roman" w:cs="Times New Roman"/>
          <w:bCs/>
          <w:sz w:val="20"/>
          <w:szCs w:val="20"/>
        </w:rPr>
        <w:t xml:space="preserve">contribution, we provide our views </w:t>
      </w:r>
      <w:r w:rsidR="00524E01">
        <w:rPr>
          <w:rFonts w:ascii="Times New Roman" w:hAnsi="Times New Roman" w:cs="Times New Roman"/>
          <w:bCs/>
          <w:sz w:val="20"/>
          <w:szCs w:val="20"/>
        </w:rPr>
        <w:t xml:space="preserve">regarding to </w:t>
      </w:r>
      <w:r w:rsidR="00FC5FC7" w:rsidRPr="006D3AD6">
        <w:rPr>
          <w:rFonts w:ascii="Times New Roman" w:hAnsi="Times New Roman" w:cs="Times New Roman"/>
          <w:sz w:val="24"/>
          <w:szCs w:val="24"/>
        </w:rPr>
        <w:t xml:space="preserve">UE </w:t>
      </w:r>
      <w:r w:rsidR="00FC5FC7" w:rsidRPr="00FC5FC7">
        <w:rPr>
          <w:rFonts w:ascii="Times New Roman" w:hAnsi="Times New Roman" w:cs="Times New Roman"/>
          <w:bCs/>
          <w:sz w:val="20"/>
          <w:szCs w:val="20"/>
        </w:rPr>
        <w:t xml:space="preserve">power saving for </w:t>
      </w:r>
      <w:r w:rsidR="00524E01">
        <w:rPr>
          <w:rFonts w:ascii="Times New Roman" w:hAnsi="Times New Roman" w:cs="Times New Roman"/>
          <w:bCs/>
          <w:sz w:val="20"/>
          <w:szCs w:val="20"/>
        </w:rPr>
        <w:t>RLM/BFD</w:t>
      </w:r>
      <w:r w:rsidR="00FC5FC7">
        <w:rPr>
          <w:rFonts w:ascii="Times New Roman" w:hAnsi="Times New Roman" w:cs="Times New Roman"/>
          <w:bCs/>
          <w:sz w:val="20"/>
          <w:szCs w:val="20"/>
        </w:rPr>
        <w:t>:</w:t>
      </w:r>
      <w:r w:rsidR="00524E01">
        <w:rPr>
          <w:rFonts w:ascii="Times New Roman" w:hAnsi="Times New Roman" w:cs="Times New Roman"/>
          <w:bCs/>
          <w:sz w:val="20"/>
          <w:szCs w:val="20"/>
        </w:rPr>
        <w:t xml:space="preserve"> </w:t>
      </w:r>
    </w:p>
    <w:p w14:paraId="0ED7D05D" w14:textId="042010F6" w:rsidR="001B168A" w:rsidRDefault="001B168A" w:rsidP="001B168A">
      <w:pPr>
        <w:widowControl/>
        <w:spacing w:after="240"/>
        <w:jc w:val="left"/>
        <w:rPr>
          <w:rFonts w:ascii="Times New Roman" w:hAnsi="Times New Roman" w:cs="Times New Roman"/>
          <w:b/>
          <w:sz w:val="20"/>
          <w:szCs w:val="20"/>
        </w:rPr>
      </w:pPr>
      <w:r w:rsidRPr="00B64FE1">
        <w:rPr>
          <w:rFonts w:ascii="Times New Roman" w:hAnsi="Times New Roman" w:cs="Times New Roman"/>
          <w:b/>
          <w:sz w:val="20"/>
          <w:szCs w:val="20"/>
          <w:lang w:val="en-GB"/>
        </w:rPr>
        <w:t>Proposal 1: E</w:t>
      </w:r>
      <w:r w:rsidR="00221310" w:rsidRPr="00221310">
        <w:rPr>
          <w:rFonts w:ascii="Times New Roman" w:hAnsi="Times New Roman" w:cs="Times New Roman"/>
          <w:b/>
          <w:sz w:val="20"/>
          <w:szCs w:val="20"/>
          <w:lang w:val="en-GB"/>
        </w:rPr>
        <w:t xml:space="preserve">xit relaxation </w:t>
      </w:r>
      <w:r w:rsidRPr="00B64FE1">
        <w:rPr>
          <w:rFonts w:ascii="Times New Roman" w:hAnsi="Times New Roman" w:cs="Times New Roman"/>
          <w:b/>
          <w:sz w:val="20"/>
          <w:szCs w:val="20"/>
          <w:lang w:val="en-GB"/>
        </w:rPr>
        <w:t>threshold (</w:t>
      </w:r>
      <w:proofErr w:type="spellStart"/>
      <w:r w:rsidRPr="00B64FE1">
        <w:rPr>
          <w:rFonts w:ascii="Times New Roman" w:hAnsi="Times New Roman" w:cs="Times New Roman"/>
          <w:b/>
          <w:sz w:val="20"/>
          <w:szCs w:val="20"/>
          <w:lang w:val="en-GB"/>
        </w:rPr>
        <w:t>Th</w:t>
      </w:r>
      <w:r w:rsidRPr="00B64FE1">
        <w:rPr>
          <w:rFonts w:ascii="Times New Roman" w:hAnsi="Times New Roman" w:cs="Times New Roman"/>
          <w:b/>
          <w:sz w:val="20"/>
          <w:szCs w:val="20"/>
          <w:vertAlign w:val="subscript"/>
          <w:lang w:val="en-GB"/>
        </w:rPr>
        <w:t>exit</w:t>
      </w:r>
      <w:proofErr w:type="spellEnd"/>
      <w:r w:rsidRPr="00B64FE1">
        <w:rPr>
          <w:rFonts w:ascii="Times New Roman" w:hAnsi="Times New Roman" w:cs="Times New Roman"/>
          <w:b/>
          <w:sz w:val="20"/>
          <w:szCs w:val="20"/>
          <w:lang w:val="en-GB"/>
        </w:rPr>
        <w:t xml:space="preserve">) </w:t>
      </w:r>
      <w:r w:rsidR="008E260B">
        <w:rPr>
          <w:rFonts w:ascii="Times New Roman" w:hAnsi="Times New Roman" w:cs="Times New Roman"/>
          <w:b/>
          <w:sz w:val="20"/>
          <w:szCs w:val="20"/>
          <w:lang w:val="en-GB"/>
        </w:rPr>
        <w:t xml:space="preserve">of RLM </w:t>
      </w:r>
      <w:r w:rsidRPr="00B64FE1">
        <w:rPr>
          <w:rFonts w:ascii="Times New Roman" w:hAnsi="Times New Roman" w:cs="Times New Roman"/>
          <w:b/>
          <w:sz w:val="20"/>
          <w:szCs w:val="20"/>
          <w:lang w:val="en-GB"/>
        </w:rPr>
        <w:t>will be</w:t>
      </w:r>
      <w:r w:rsidRPr="00B64FE1">
        <w:rPr>
          <w:rFonts w:ascii="Times New Roman" w:hAnsi="Times New Roman" w:cs="Times New Roman"/>
          <w:b/>
          <w:sz w:val="20"/>
          <w:szCs w:val="20"/>
        </w:rPr>
        <w:t xml:space="preserve"> Q</w:t>
      </w:r>
      <w:r w:rsidRPr="008E260B">
        <w:rPr>
          <w:rFonts w:ascii="Times New Roman" w:hAnsi="Times New Roman" w:cs="Times New Roman"/>
          <w:b/>
          <w:sz w:val="20"/>
          <w:szCs w:val="20"/>
          <w:vertAlign w:val="subscript"/>
        </w:rPr>
        <w:t>out</w:t>
      </w:r>
      <w:r w:rsidRPr="00B64FE1">
        <w:rPr>
          <w:rFonts w:ascii="Times New Roman" w:hAnsi="Times New Roman" w:cs="Times New Roman"/>
          <w:b/>
          <w:sz w:val="20"/>
          <w:szCs w:val="20"/>
        </w:rPr>
        <w:t>+X</w:t>
      </w:r>
      <w:r w:rsidRPr="00B64FE1">
        <w:rPr>
          <w:rFonts w:ascii="Times New Roman" w:hAnsi="Times New Roman" w:cs="Times New Roman"/>
          <w:b/>
          <w:sz w:val="20"/>
          <w:szCs w:val="20"/>
          <w:vertAlign w:val="subscript"/>
        </w:rPr>
        <w:t>1</w:t>
      </w:r>
      <w:r w:rsidRPr="00B64FE1">
        <w:rPr>
          <w:rFonts w:ascii="Times New Roman" w:hAnsi="Times New Roman" w:cs="Times New Roman"/>
          <w:b/>
          <w:sz w:val="20"/>
          <w:szCs w:val="20"/>
        </w:rPr>
        <w:t xml:space="preserve">dB or </w:t>
      </w:r>
      <w:proofErr w:type="spellStart"/>
      <w:r w:rsidRPr="00B64FE1">
        <w:rPr>
          <w:rFonts w:ascii="Times New Roman" w:hAnsi="Times New Roman" w:cs="Times New Roman"/>
          <w:b/>
          <w:sz w:val="20"/>
          <w:szCs w:val="20"/>
        </w:rPr>
        <w:t>simpley</w:t>
      </w:r>
      <w:proofErr w:type="spellEnd"/>
      <w:r w:rsidRPr="00B64FE1">
        <w:rPr>
          <w:rFonts w:ascii="Times New Roman" w:hAnsi="Times New Roman" w:cs="Times New Roman"/>
          <w:b/>
          <w:sz w:val="20"/>
          <w:szCs w:val="20"/>
        </w:rPr>
        <w:t xml:space="preserve"> Q</w:t>
      </w:r>
      <w:r w:rsidRPr="00EA0DB6">
        <w:rPr>
          <w:rFonts w:ascii="Times New Roman" w:hAnsi="Times New Roman" w:cs="Times New Roman"/>
          <w:b/>
          <w:sz w:val="20"/>
          <w:szCs w:val="20"/>
          <w:vertAlign w:val="subscript"/>
        </w:rPr>
        <w:t>in</w:t>
      </w:r>
      <w:r w:rsidRPr="00B64FE1">
        <w:rPr>
          <w:rFonts w:ascii="Times New Roman" w:hAnsi="Times New Roman" w:cs="Times New Roman"/>
          <w:b/>
          <w:sz w:val="20"/>
          <w:szCs w:val="20"/>
        </w:rPr>
        <w:t xml:space="preserve">, which is higher than </w:t>
      </w:r>
      <w:proofErr w:type="spellStart"/>
      <w:r w:rsidRPr="00B64FE1">
        <w:rPr>
          <w:rFonts w:ascii="Times New Roman" w:hAnsi="Times New Roman" w:cs="Times New Roman"/>
          <w:b/>
          <w:sz w:val="20"/>
          <w:szCs w:val="20"/>
        </w:rPr>
        <w:t>Q</w:t>
      </w:r>
      <w:r w:rsidRPr="00032681">
        <w:rPr>
          <w:rFonts w:ascii="Times New Roman" w:hAnsi="Times New Roman" w:cs="Times New Roman"/>
          <w:b/>
          <w:sz w:val="20"/>
          <w:szCs w:val="20"/>
          <w:vertAlign w:val="subscript"/>
        </w:rPr>
        <w:t>out</w:t>
      </w:r>
      <w:proofErr w:type="spellEnd"/>
      <w:r w:rsidRPr="00B64FE1">
        <w:rPr>
          <w:rFonts w:ascii="Times New Roman" w:hAnsi="Times New Roman" w:cs="Times New Roman"/>
          <w:b/>
          <w:sz w:val="20"/>
          <w:szCs w:val="20"/>
        </w:rPr>
        <w:t>.</w:t>
      </w:r>
    </w:p>
    <w:p w14:paraId="52B58089" w14:textId="77777777" w:rsidR="008E260B" w:rsidRPr="00CC2318" w:rsidRDefault="008E260B" w:rsidP="008E260B">
      <w:pPr>
        <w:widowControl/>
        <w:spacing w:after="240"/>
        <w:jc w:val="left"/>
        <w:rPr>
          <w:rFonts w:ascii="Times New Roman" w:hAnsi="Times New Roman" w:cs="Times New Roman"/>
          <w:b/>
          <w:sz w:val="20"/>
          <w:szCs w:val="20"/>
          <w:lang w:val="en-GB"/>
        </w:rPr>
      </w:pPr>
      <w:r w:rsidRPr="00CC2318">
        <w:rPr>
          <w:rFonts w:ascii="Times New Roman" w:hAnsi="Times New Roman" w:cs="Times New Roman"/>
          <w:b/>
          <w:sz w:val="20"/>
          <w:szCs w:val="20"/>
          <w:lang w:val="en-GB"/>
        </w:rPr>
        <w:t>Proposal 2: Entering</w:t>
      </w:r>
      <w:r w:rsidR="00221310" w:rsidRPr="00221310">
        <w:rPr>
          <w:rFonts w:ascii="Times New Roman" w:hAnsi="Times New Roman" w:cs="Times New Roman"/>
          <w:b/>
          <w:sz w:val="20"/>
          <w:szCs w:val="20"/>
          <w:lang w:val="en-GB"/>
        </w:rPr>
        <w:t xml:space="preserve"> relaxation </w:t>
      </w:r>
      <w:r w:rsidRPr="00CC2318">
        <w:rPr>
          <w:rFonts w:ascii="Times New Roman" w:hAnsi="Times New Roman" w:cs="Times New Roman"/>
          <w:b/>
          <w:sz w:val="20"/>
          <w:szCs w:val="20"/>
          <w:lang w:val="en-GB"/>
        </w:rPr>
        <w:t>threshold (</w:t>
      </w:r>
      <w:proofErr w:type="spellStart"/>
      <w:r w:rsidRPr="00CC2318">
        <w:rPr>
          <w:rFonts w:ascii="Times New Roman" w:hAnsi="Times New Roman" w:cs="Times New Roman"/>
          <w:b/>
          <w:sz w:val="20"/>
          <w:szCs w:val="20"/>
          <w:lang w:val="en-GB"/>
        </w:rPr>
        <w:t>Th</w:t>
      </w:r>
      <w:r w:rsidRPr="00CC2318">
        <w:rPr>
          <w:rFonts w:ascii="Times New Roman" w:hAnsi="Times New Roman" w:cs="Times New Roman"/>
          <w:b/>
          <w:sz w:val="20"/>
          <w:szCs w:val="20"/>
          <w:vertAlign w:val="subscript"/>
          <w:lang w:val="en-GB"/>
        </w:rPr>
        <w:t>enter</w:t>
      </w:r>
      <w:proofErr w:type="spellEnd"/>
      <w:r w:rsidRPr="00CC2318">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RLM </w:t>
      </w:r>
      <w:r w:rsidRPr="00CC2318">
        <w:rPr>
          <w:rFonts w:ascii="Times New Roman" w:hAnsi="Times New Roman" w:cs="Times New Roman"/>
          <w:b/>
          <w:sz w:val="20"/>
          <w:szCs w:val="20"/>
          <w:lang w:val="en-GB"/>
        </w:rPr>
        <w:t>will be</w:t>
      </w:r>
      <w:r w:rsidRPr="00CC2318">
        <w:rPr>
          <w:rFonts w:ascii="Times New Roman" w:hAnsi="Times New Roman" w:cs="Times New Roman"/>
          <w:b/>
          <w:sz w:val="20"/>
          <w:szCs w:val="20"/>
        </w:rPr>
        <w:t xml:space="preserve"> Q</w:t>
      </w:r>
      <w:r w:rsidRPr="008E260B">
        <w:rPr>
          <w:rFonts w:ascii="Times New Roman" w:hAnsi="Times New Roman" w:cs="Times New Roman"/>
          <w:b/>
          <w:sz w:val="20"/>
          <w:szCs w:val="20"/>
          <w:vertAlign w:val="subscript"/>
        </w:rPr>
        <w:t>in</w:t>
      </w:r>
      <w:r w:rsidRPr="00CC2318">
        <w:rPr>
          <w:rFonts w:ascii="Times New Roman" w:hAnsi="Times New Roman" w:cs="Times New Roman"/>
          <w:b/>
          <w:sz w:val="20"/>
          <w:szCs w:val="20"/>
        </w:rPr>
        <w:t>+X</w:t>
      </w:r>
      <w:r w:rsidRPr="00CC2318">
        <w:rPr>
          <w:rFonts w:ascii="Times New Roman" w:hAnsi="Times New Roman" w:cs="Times New Roman"/>
          <w:b/>
          <w:sz w:val="20"/>
          <w:szCs w:val="20"/>
          <w:vertAlign w:val="subscript"/>
        </w:rPr>
        <w:t>2</w:t>
      </w:r>
      <w:r>
        <w:rPr>
          <w:rFonts w:ascii="Times New Roman" w:hAnsi="Times New Roman" w:cs="Times New Roman"/>
          <w:b/>
          <w:sz w:val="20"/>
          <w:szCs w:val="20"/>
          <w:vertAlign w:val="subscript"/>
        </w:rPr>
        <w:t xml:space="preserve"> </w:t>
      </w:r>
      <w:proofErr w:type="spellStart"/>
      <w:r w:rsidRPr="00CC2318">
        <w:rPr>
          <w:rFonts w:ascii="Times New Roman" w:hAnsi="Times New Roman" w:cs="Times New Roman"/>
          <w:b/>
          <w:sz w:val="20"/>
          <w:szCs w:val="20"/>
        </w:rPr>
        <w:t>dB.</w:t>
      </w:r>
      <w:proofErr w:type="spellEnd"/>
    </w:p>
    <w:p w14:paraId="6FF0B190" w14:textId="77777777" w:rsidR="00EA0DB6" w:rsidRPr="000B5071" w:rsidRDefault="00EA0DB6" w:rsidP="00EA0DB6">
      <w:pPr>
        <w:widowControl/>
        <w:spacing w:after="240"/>
        <w:jc w:val="left"/>
        <w:rPr>
          <w:rFonts w:ascii="Times New Roman" w:hAnsi="Times New Roman" w:cs="Times New Roman"/>
          <w:b/>
          <w:sz w:val="20"/>
          <w:szCs w:val="20"/>
        </w:rPr>
      </w:pPr>
      <w:r w:rsidRPr="000B5071">
        <w:rPr>
          <w:rFonts w:ascii="Times New Roman" w:hAnsi="Times New Roman" w:cs="Times New Roman"/>
          <w:b/>
          <w:sz w:val="20"/>
          <w:szCs w:val="20"/>
        </w:rPr>
        <w:t xml:space="preserve">Proposal </w:t>
      </w:r>
      <w:r>
        <w:rPr>
          <w:rFonts w:ascii="Times New Roman" w:hAnsi="Times New Roman" w:cs="Times New Roman"/>
          <w:b/>
          <w:sz w:val="20"/>
          <w:szCs w:val="20"/>
        </w:rPr>
        <w:t>3</w:t>
      </w:r>
      <w:r w:rsidRPr="000B5071">
        <w:rPr>
          <w:rFonts w:ascii="Times New Roman" w:hAnsi="Times New Roman" w:cs="Times New Roman"/>
          <w:b/>
          <w:sz w:val="20"/>
          <w:szCs w:val="20"/>
        </w:rPr>
        <w:t xml:space="preserve">: </w:t>
      </w:r>
      <w:r w:rsidRPr="000B5071">
        <w:rPr>
          <w:rFonts w:ascii="Times New Roman" w:hAnsi="Times New Roman" w:cs="Times New Roman"/>
          <w:b/>
          <w:sz w:val="20"/>
          <w:szCs w:val="20"/>
          <w:lang w:val="en-GB"/>
        </w:rPr>
        <w:t>R16 low-mobility relaxation criterion</w:t>
      </w:r>
      <w:r w:rsidRPr="000B5071">
        <w:rPr>
          <w:rFonts w:ascii="Times New Roman" w:hAnsi="Times New Roman" w:cs="Times New Roman"/>
          <w:b/>
          <w:sz w:val="20"/>
          <w:szCs w:val="20"/>
        </w:rPr>
        <w:t xml:space="preserve"> is not suitable to be re-used in Rel-17.</w:t>
      </w:r>
    </w:p>
    <w:p w14:paraId="7FD8D78C" w14:textId="77777777" w:rsidR="00EA0DB6" w:rsidRPr="00BC2064" w:rsidRDefault="00EA0DB6" w:rsidP="00EA0DB6">
      <w:pPr>
        <w:widowControl/>
        <w:spacing w:after="240"/>
        <w:jc w:val="left"/>
        <w:rPr>
          <w:rFonts w:ascii="Times New Roman" w:hAnsi="Times New Roman" w:cs="Times New Roman"/>
          <w:b/>
          <w:sz w:val="20"/>
          <w:szCs w:val="20"/>
        </w:rPr>
      </w:pPr>
      <w:r w:rsidRPr="00BC2064">
        <w:rPr>
          <w:rFonts w:ascii="Times New Roman" w:hAnsi="Times New Roman" w:cs="Times New Roman"/>
          <w:b/>
          <w:sz w:val="20"/>
          <w:szCs w:val="20"/>
        </w:rPr>
        <w:t xml:space="preserve">Proposal </w:t>
      </w:r>
      <w:r>
        <w:rPr>
          <w:rFonts w:ascii="Times New Roman" w:hAnsi="Times New Roman" w:cs="Times New Roman"/>
          <w:b/>
          <w:sz w:val="20"/>
          <w:szCs w:val="20"/>
        </w:rPr>
        <w:t>4</w:t>
      </w:r>
      <w:r w:rsidRPr="00BC2064">
        <w:rPr>
          <w:rFonts w:ascii="Times New Roman" w:hAnsi="Times New Roman" w:cs="Times New Roman"/>
          <w:b/>
          <w:sz w:val="20"/>
          <w:szCs w:val="20"/>
        </w:rPr>
        <w:t xml:space="preserve">: For Rel-17, it’s better to consider the “low </w:t>
      </w:r>
      <w:r w:rsidR="002F1190" w:rsidRPr="002F1190">
        <w:rPr>
          <w:rFonts w:ascii="Times New Roman" w:hAnsi="Times New Roman" w:cs="Times New Roman"/>
          <w:b/>
          <w:sz w:val="20"/>
          <w:szCs w:val="20"/>
        </w:rPr>
        <w:t>variation</w:t>
      </w:r>
      <w:r w:rsidRPr="00BC2064">
        <w:rPr>
          <w:rFonts w:ascii="Times New Roman" w:hAnsi="Times New Roman" w:cs="Times New Roman"/>
          <w:b/>
          <w:sz w:val="20"/>
          <w:szCs w:val="20"/>
        </w:rPr>
        <w:t xml:space="preserve"> of SINR”, which is more relevant to RLM/BFD</w:t>
      </w:r>
      <w:r>
        <w:rPr>
          <w:rFonts w:ascii="Times New Roman" w:hAnsi="Times New Roman" w:cs="Times New Roman"/>
          <w:b/>
          <w:sz w:val="20"/>
          <w:szCs w:val="20"/>
        </w:rPr>
        <w:t xml:space="preserve"> performance</w:t>
      </w:r>
      <w:r w:rsidRPr="00BC2064">
        <w:rPr>
          <w:rFonts w:ascii="Times New Roman" w:hAnsi="Times New Roman" w:cs="Times New Roman"/>
          <w:b/>
          <w:sz w:val="20"/>
          <w:szCs w:val="20"/>
        </w:rPr>
        <w:t xml:space="preserve">. </w:t>
      </w:r>
      <w:r>
        <w:rPr>
          <w:rFonts w:ascii="Times New Roman" w:hAnsi="Times New Roman" w:cs="Times New Roman"/>
          <w:b/>
          <w:sz w:val="20"/>
          <w:szCs w:val="20"/>
        </w:rPr>
        <w:t>support option A2.</w:t>
      </w:r>
    </w:p>
    <w:p w14:paraId="5E78B6A5" w14:textId="77777777" w:rsidR="00EA0DB6" w:rsidRPr="008D6B51" w:rsidRDefault="00EA0DB6" w:rsidP="00EA0DB6">
      <w:pPr>
        <w:widowControl/>
        <w:spacing w:after="240"/>
        <w:jc w:val="left"/>
        <w:rPr>
          <w:rFonts w:ascii="Times New Roman" w:hAnsi="Times New Roman" w:cs="Times New Roman"/>
          <w:bCs/>
          <w:sz w:val="20"/>
          <w:szCs w:val="20"/>
        </w:rPr>
      </w:pPr>
      <w:r w:rsidRPr="00BC2064">
        <w:rPr>
          <w:rFonts w:ascii="Times New Roman" w:hAnsi="Times New Roman" w:cs="Times New Roman"/>
          <w:b/>
          <w:sz w:val="20"/>
          <w:szCs w:val="20"/>
        </w:rPr>
        <w:t xml:space="preserve">Proposal </w:t>
      </w:r>
      <w:r>
        <w:rPr>
          <w:rFonts w:ascii="Times New Roman" w:hAnsi="Times New Roman" w:cs="Times New Roman"/>
          <w:b/>
          <w:sz w:val="20"/>
          <w:szCs w:val="20"/>
        </w:rPr>
        <w:t>5</w:t>
      </w:r>
      <w:r w:rsidRPr="00BC2064">
        <w:rPr>
          <w:rFonts w:ascii="Times New Roman" w:hAnsi="Times New Roman" w:cs="Times New Roman"/>
          <w:b/>
          <w:sz w:val="20"/>
          <w:szCs w:val="20"/>
        </w:rPr>
        <w:t>:</w:t>
      </w:r>
      <w:r w:rsidRPr="008D6B51">
        <w:rPr>
          <w:rFonts w:ascii="Times New Roman" w:hAnsi="Times New Roman" w:cs="Times New Roman"/>
          <w:b/>
          <w:sz w:val="20"/>
          <w:szCs w:val="20"/>
        </w:rPr>
        <w:t xml:space="preserve"> RSRP is also needed to be considered for relaxation </w:t>
      </w:r>
      <w:r>
        <w:rPr>
          <w:rFonts w:ascii="Times New Roman" w:hAnsi="Times New Roman" w:cs="Times New Roman"/>
          <w:b/>
          <w:sz w:val="20"/>
          <w:szCs w:val="20"/>
        </w:rPr>
        <w:t>criteria of</w:t>
      </w:r>
      <w:r w:rsidRPr="008D6B51">
        <w:rPr>
          <w:rFonts w:ascii="Times New Roman" w:hAnsi="Times New Roman" w:cs="Times New Roman"/>
          <w:b/>
          <w:sz w:val="20"/>
          <w:szCs w:val="20"/>
        </w:rPr>
        <w:t xml:space="preserve"> BFD</w:t>
      </w:r>
      <w:r w:rsidRPr="00901B4D">
        <w:rPr>
          <w:rFonts w:ascii="Times New Roman" w:hAnsi="Times New Roman" w:cs="Times New Roman"/>
          <w:b/>
          <w:sz w:val="20"/>
          <w:szCs w:val="20"/>
        </w:rPr>
        <w:t>, the entering threshold(</w:t>
      </w:r>
      <w:proofErr w:type="spellStart"/>
      <w:r w:rsidRPr="00901B4D">
        <w:rPr>
          <w:rFonts w:ascii="Times New Roman" w:hAnsi="Times New Roman" w:cs="Times New Roman"/>
          <w:b/>
          <w:sz w:val="20"/>
          <w:szCs w:val="20"/>
          <w:lang w:val="en-GB"/>
        </w:rPr>
        <w:t>Th</w:t>
      </w:r>
      <w:r w:rsidRPr="00901B4D">
        <w:rPr>
          <w:rFonts w:ascii="Times New Roman" w:hAnsi="Times New Roman" w:cs="Times New Roman"/>
          <w:b/>
          <w:sz w:val="20"/>
          <w:szCs w:val="20"/>
          <w:vertAlign w:val="subscript"/>
          <w:lang w:val="en-GB"/>
        </w:rPr>
        <w:t>enter</w:t>
      </w:r>
      <w:proofErr w:type="spellEnd"/>
      <w:r w:rsidRPr="00901B4D">
        <w:rPr>
          <w:rFonts w:ascii="Times New Roman" w:hAnsi="Times New Roman" w:cs="Times New Roman"/>
          <w:b/>
          <w:sz w:val="20"/>
          <w:szCs w:val="20"/>
        </w:rPr>
        <w:t xml:space="preserve">) will be </w:t>
      </w:r>
      <w:proofErr w:type="spellStart"/>
      <w:r w:rsidRPr="00901B4D">
        <w:rPr>
          <w:rFonts w:ascii="Times New Roman" w:hAnsi="Times New Roman" w:cs="Times New Roman"/>
          <w:b/>
          <w:i/>
        </w:rPr>
        <w:t>rsrp-ThresholdSSB</w:t>
      </w:r>
      <w:proofErr w:type="spellEnd"/>
      <w:r w:rsidRPr="00901B4D">
        <w:rPr>
          <w:rFonts w:ascii="Times New Roman" w:hAnsi="Times New Roman" w:cs="Times New Roman"/>
          <w:b/>
          <w:sz w:val="20"/>
          <w:szCs w:val="20"/>
        </w:rPr>
        <w:t xml:space="preserve"> +X</w:t>
      </w:r>
      <w:r>
        <w:rPr>
          <w:rFonts w:ascii="Times New Roman" w:hAnsi="Times New Roman" w:cs="Times New Roman"/>
          <w:b/>
          <w:sz w:val="20"/>
          <w:szCs w:val="20"/>
          <w:vertAlign w:val="subscript"/>
        </w:rPr>
        <w:t>3</w:t>
      </w:r>
      <w:r w:rsidRPr="00901B4D">
        <w:rPr>
          <w:rFonts w:ascii="Times New Roman" w:hAnsi="Times New Roman" w:cs="Times New Roman"/>
          <w:b/>
          <w:sz w:val="20"/>
          <w:szCs w:val="20"/>
        </w:rPr>
        <w:t>dB, where X</w:t>
      </w:r>
      <w:r>
        <w:rPr>
          <w:rFonts w:ascii="Times New Roman" w:hAnsi="Times New Roman" w:cs="Times New Roman"/>
          <w:b/>
          <w:sz w:val="20"/>
          <w:szCs w:val="20"/>
          <w:vertAlign w:val="subscript"/>
        </w:rPr>
        <w:t>3</w:t>
      </w:r>
      <w:r w:rsidRPr="00901B4D">
        <w:rPr>
          <w:rFonts w:ascii="Times New Roman" w:hAnsi="Times New Roman" w:cs="Times New Roman"/>
          <w:b/>
          <w:sz w:val="20"/>
          <w:szCs w:val="20"/>
        </w:rPr>
        <w:t xml:space="preserve"> dB is margin.</w:t>
      </w:r>
    </w:p>
    <w:p w14:paraId="1B9BB762" w14:textId="4850939D" w:rsidR="001B168A" w:rsidRDefault="00EA0DB6" w:rsidP="00EA0DB6">
      <w:pPr>
        <w:widowControl/>
        <w:spacing w:after="240"/>
        <w:jc w:val="left"/>
        <w:rPr>
          <w:rFonts w:ascii="Arial" w:eastAsia="SimSun" w:hAnsi="Arial" w:cs="Times New Roman"/>
          <w:kern w:val="0"/>
          <w:sz w:val="36"/>
          <w:szCs w:val="20"/>
          <w:lang w:val="en-GB"/>
        </w:rPr>
      </w:pPr>
      <w:r w:rsidRPr="0003657D">
        <w:rPr>
          <w:rFonts w:ascii="Times New Roman" w:hAnsi="Times New Roman" w:cs="Times New Roman"/>
          <w:b/>
          <w:sz w:val="20"/>
          <w:szCs w:val="20"/>
        </w:rPr>
        <w:t>Proposal</w:t>
      </w:r>
      <w:r>
        <w:rPr>
          <w:rFonts w:ascii="Times New Roman" w:hAnsi="Times New Roman" w:cs="Times New Roman"/>
          <w:b/>
          <w:sz w:val="20"/>
          <w:szCs w:val="20"/>
        </w:rPr>
        <w:t xml:space="preserve"> 6</w:t>
      </w:r>
      <w:r w:rsidRPr="0003657D">
        <w:rPr>
          <w:rFonts w:ascii="Times New Roman" w:hAnsi="Times New Roman" w:cs="Times New Roman"/>
          <w:b/>
          <w:sz w:val="20"/>
          <w:szCs w:val="20"/>
        </w:rPr>
        <w:t xml:space="preserve">: </w:t>
      </w:r>
      <w:r>
        <w:rPr>
          <w:rFonts w:ascii="Times New Roman" w:hAnsi="Times New Roman" w:cs="Times New Roman"/>
          <w:b/>
          <w:sz w:val="20"/>
          <w:szCs w:val="20"/>
        </w:rPr>
        <w:t xml:space="preserve">For </w:t>
      </w:r>
      <w:r w:rsidR="00904F28" w:rsidRPr="00904F28">
        <w:rPr>
          <w:rFonts w:ascii="Times New Roman" w:hAnsi="Times New Roman" w:cs="Times New Roman"/>
          <w:b/>
          <w:sz w:val="20"/>
          <w:szCs w:val="20"/>
        </w:rPr>
        <w:t>exit relaxation</w:t>
      </w:r>
      <w:r w:rsidRPr="00BF5259">
        <w:rPr>
          <w:rFonts w:ascii="Times New Roman" w:hAnsi="Times New Roman" w:cs="Times New Roman"/>
          <w:b/>
          <w:sz w:val="20"/>
          <w:szCs w:val="20"/>
        </w:rPr>
        <w:t xml:space="preserve"> of BFD</w:t>
      </w:r>
      <w:r>
        <w:rPr>
          <w:rFonts w:ascii="Times New Roman" w:hAnsi="Times New Roman" w:cs="Times New Roman"/>
          <w:b/>
          <w:sz w:val="20"/>
          <w:szCs w:val="20"/>
        </w:rPr>
        <w:t>, we prefer option 2a.</w:t>
      </w:r>
      <w:r w:rsidRPr="0003657D">
        <w:rPr>
          <w:rFonts w:ascii="Times New Roman" w:hAnsi="Times New Roman" w:cs="Times New Roman"/>
          <w:b/>
          <w:sz w:val="20"/>
          <w:szCs w:val="20"/>
        </w:rPr>
        <w:t xml:space="preserve"> </w:t>
      </w:r>
    </w:p>
    <w:p w14:paraId="07C00C56" w14:textId="60E30263" w:rsidR="00710C89" w:rsidRPr="00F55284" w:rsidRDefault="00984BE2"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SimSun" w:hAnsi="Arial" w:cs="Times New Roman"/>
          <w:kern w:val="0"/>
          <w:sz w:val="36"/>
          <w:szCs w:val="20"/>
          <w:lang w:val="en-GB"/>
        </w:rPr>
      </w:pPr>
      <w:r>
        <w:rPr>
          <w:rFonts w:ascii="Arial" w:eastAsia="SimSun" w:hAnsi="Arial" w:cs="Times New Roman"/>
          <w:kern w:val="0"/>
          <w:sz w:val="36"/>
          <w:szCs w:val="20"/>
          <w:lang w:val="en-GB"/>
        </w:rPr>
        <w:t>7</w:t>
      </w:r>
      <w:r w:rsidR="00710C89">
        <w:rPr>
          <w:rFonts w:ascii="Arial" w:eastAsia="SimSun" w:hAnsi="Arial" w:cs="Times New Roman" w:hint="eastAsia"/>
          <w:kern w:val="0"/>
          <w:sz w:val="36"/>
          <w:szCs w:val="20"/>
          <w:lang w:val="en-GB"/>
        </w:rPr>
        <w:t xml:space="preserve"> </w:t>
      </w:r>
      <w:r w:rsidR="00710C89">
        <w:rPr>
          <w:rFonts w:ascii="Arial" w:eastAsia="SimSun" w:hAnsi="Arial" w:cs="Times New Roman"/>
          <w:kern w:val="0"/>
          <w:sz w:val="36"/>
          <w:szCs w:val="20"/>
          <w:lang w:val="en-GB"/>
        </w:rPr>
        <w:t>Reference</w:t>
      </w:r>
    </w:p>
    <w:p w14:paraId="6DA5E408" w14:textId="00716FBC" w:rsidR="00C308A6" w:rsidRPr="00440DC4" w:rsidRDefault="00710C89">
      <w:pPr>
        <w:rPr>
          <w:rFonts w:ascii="Times New Roman" w:hAnsi="Times New Roman" w:cs="Times New Roman"/>
        </w:rPr>
      </w:pPr>
      <w:r w:rsidRPr="0045344D">
        <w:rPr>
          <w:rFonts w:ascii="Times New Roman" w:hAnsi="Times New Roman" w:cs="Times New Roman"/>
          <w:color w:val="000000"/>
          <w:sz w:val="22"/>
        </w:rPr>
        <w:t xml:space="preserve">[1] </w:t>
      </w:r>
      <w:r w:rsidR="00AA6318" w:rsidRPr="00AE5624">
        <w:rPr>
          <w:rFonts w:ascii="Times New Roman" w:hAnsi="Times New Roman" w:cs="Times New Roman"/>
          <w:color w:val="000000"/>
          <w:sz w:val="22"/>
        </w:rPr>
        <w:t>R4-</w:t>
      </w:r>
      <w:r w:rsidR="0045344D" w:rsidRPr="0045344D">
        <w:rPr>
          <w:rFonts w:ascii="Times New Roman" w:hAnsi="Times New Roman" w:cs="Times New Roman"/>
          <w:color w:val="000000"/>
          <w:sz w:val="22"/>
        </w:rPr>
        <w:t>2105797</w:t>
      </w:r>
      <w:r w:rsidR="00AA6318">
        <w:rPr>
          <w:rFonts w:ascii="Times New Roman" w:hAnsi="Times New Roman" w:cs="Times New Roman"/>
          <w:color w:val="000000"/>
          <w:sz w:val="22"/>
        </w:rPr>
        <w:t>,</w:t>
      </w:r>
      <w:r w:rsidR="00C86E41" w:rsidRPr="00C86E41">
        <w:rPr>
          <w:rFonts w:ascii="Times New Roman" w:hAnsi="Times New Roman" w:cs="Times New Roman"/>
          <w:color w:val="000000"/>
          <w:sz w:val="22"/>
        </w:rPr>
        <w:t xml:space="preserve"> </w:t>
      </w:r>
      <w:r w:rsidR="00843623" w:rsidRPr="00843623">
        <w:rPr>
          <w:rFonts w:ascii="Times New Roman" w:hAnsi="Times New Roman" w:cs="Times New Roman"/>
          <w:color w:val="000000"/>
          <w:sz w:val="22"/>
        </w:rPr>
        <w:t>WF on RLM/BM relaxation</w:t>
      </w:r>
      <w:r w:rsidR="00C86E41">
        <w:rPr>
          <w:rFonts w:ascii="Times New Roman" w:hAnsi="Times New Roman" w:cs="Times New Roman"/>
          <w:color w:val="000000"/>
          <w:sz w:val="22"/>
        </w:rPr>
        <w:t>, MTK</w:t>
      </w:r>
      <w:r w:rsidR="00843623">
        <w:rPr>
          <w:rFonts w:ascii="Times New Roman" w:hAnsi="Times New Roman" w:cs="Times New Roman"/>
          <w:color w:val="000000"/>
          <w:sz w:val="22"/>
        </w:rPr>
        <w:t>,</w:t>
      </w:r>
      <w:r w:rsidR="004D0AF1">
        <w:rPr>
          <w:rFonts w:ascii="Times New Roman" w:hAnsi="Times New Roman" w:cs="Times New Roman"/>
          <w:color w:val="000000"/>
          <w:sz w:val="22"/>
        </w:rPr>
        <w:t xml:space="preserve"> </w:t>
      </w:r>
      <w:r w:rsidR="00843623">
        <w:rPr>
          <w:rFonts w:ascii="Times New Roman" w:hAnsi="Times New Roman" w:cs="Times New Roman"/>
          <w:color w:val="000000"/>
          <w:sz w:val="22"/>
        </w:rPr>
        <w:t>vivo</w:t>
      </w:r>
    </w:p>
    <w:sectPr w:rsidR="00C308A6" w:rsidRPr="00440DC4"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3DC91" w14:textId="77777777" w:rsidR="0094091C" w:rsidRDefault="0094091C" w:rsidP="00590185">
      <w:r>
        <w:separator/>
      </w:r>
    </w:p>
  </w:endnote>
  <w:endnote w:type="continuationSeparator" w:id="0">
    <w:p w14:paraId="4A42A6C3" w14:textId="77777777" w:rsidR="0094091C" w:rsidRDefault="0094091C"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TIXTwoTex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F8C24" w14:textId="77777777" w:rsidR="0094091C" w:rsidRDefault="0094091C" w:rsidP="00590185">
      <w:r>
        <w:separator/>
      </w:r>
    </w:p>
  </w:footnote>
  <w:footnote w:type="continuationSeparator" w:id="0">
    <w:p w14:paraId="19BEB825" w14:textId="77777777" w:rsidR="0094091C" w:rsidRDefault="0094091C" w:rsidP="0059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79C8"/>
    <w:multiLevelType w:val="hybridMultilevel"/>
    <w:tmpl w:val="919EFFE6"/>
    <w:lvl w:ilvl="0" w:tplc="04090003">
      <w:start w:val="1"/>
      <w:numFmt w:val="bullet"/>
      <w:lvlText w:val=""/>
      <w:lvlJc w:val="left"/>
      <w:pPr>
        <w:ind w:left="1260" w:hanging="360"/>
      </w:pPr>
      <w:rPr>
        <w:rFonts w:ascii="MS Gothic" w:hAnsi="MS Goth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D9361E5"/>
    <w:multiLevelType w:val="hybridMultilevel"/>
    <w:tmpl w:val="D520A670"/>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610"/>
        </w:tabs>
        <w:ind w:left="2610" w:hanging="360"/>
      </w:pPr>
      <w:rPr>
        <w:rFonts w:ascii="Wingdings" w:hAnsi="Wingdings"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443BF"/>
    <w:multiLevelType w:val="hybridMultilevel"/>
    <w:tmpl w:val="577468A0"/>
    <w:lvl w:ilvl="0" w:tplc="255E1346">
      <w:start w:val="1"/>
      <w:numFmt w:val="bullet"/>
      <w:lvlText w:val="•"/>
      <w:lvlJc w:val="left"/>
      <w:pPr>
        <w:tabs>
          <w:tab w:val="num" w:pos="720"/>
        </w:tabs>
        <w:ind w:left="720" w:hanging="360"/>
      </w:pPr>
      <w:rPr>
        <w:rFonts w:ascii="Arial" w:hAnsi="Arial" w:hint="default"/>
      </w:rPr>
    </w:lvl>
    <w:lvl w:ilvl="1" w:tplc="D432223A">
      <w:numFmt w:val="bullet"/>
      <w:lvlText w:val="•"/>
      <w:lvlJc w:val="left"/>
      <w:pPr>
        <w:tabs>
          <w:tab w:val="num" w:pos="1440"/>
        </w:tabs>
        <w:ind w:left="1440" w:hanging="360"/>
      </w:pPr>
      <w:rPr>
        <w:rFonts w:ascii="Arial" w:hAnsi="Arial" w:hint="default"/>
      </w:rPr>
    </w:lvl>
    <w:lvl w:ilvl="2" w:tplc="56DCC81C">
      <w:numFmt w:val="bullet"/>
      <w:lvlText w:val="•"/>
      <w:lvlJc w:val="left"/>
      <w:pPr>
        <w:tabs>
          <w:tab w:val="num" w:pos="2160"/>
        </w:tabs>
        <w:ind w:left="2160" w:hanging="360"/>
      </w:pPr>
      <w:rPr>
        <w:rFonts w:ascii="Arial" w:hAnsi="Arial" w:hint="default"/>
      </w:rPr>
    </w:lvl>
    <w:lvl w:ilvl="3" w:tplc="876E1368" w:tentative="1">
      <w:start w:val="1"/>
      <w:numFmt w:val="bullet"/>
      <w:lvlText w:val="•"/>
      <w:lvlJc w:val="left"/>
      <w:pPr>
        <w:tabs>
          <w:tab w:val="num" w:pos="2880"/>
        </w:tabs>
        <w:ind w:left="2880" w:hanging="360"/>
      </w:pPr>
      <w:rPr>
        <w:rFonts w:ascii="Arial" w:hAnsi="Arial" w:hint="default"/>
      </w:rPr>
    </w:lvl>
    <w:lvl w:ilvl="4" w:tplc="F9108A6A" w:tentative="1">
      <w:start w:val="1"/>
      <w:numFmt w:val="bullet"/>
      <w:lvlText w:val="•"/>
      <w:lvlJc w:val="left"/>
      <w:pPr>
        <w:tabs>
          <w:tab w:val="num" w:pos="3600"/>
        </w:tabs>
        <w:ind w:left="3600" w:hanging="360"/>
      </w:pPr>
      <w:rPr>
        <w:rFonts w:ascii="Arial" w:hAnsi="Arial" w:hint="default"/>
      </w:rPr>
    </w:lvl>
    <w:lvl w:ilvl="5" w:tplc="91F60ACE" w:tentative="1">
      <w:start w:val="1"/>
      <w:numFmt w:val="bullet"/>
      <w:lvlText w:val="•"/>
      <w:lvlJc w:val="left"/>
      <w:pPr>
        <w:tabs>
          <w:tab w:val="num" w:pos="4320"/>
        </w:tabs>
        <w:ind w:left="4320" w:hanging="360"/>
      </w:pPr>
      <w:rPr>
        <w:rFonts w:ascii="Arial" w:hAnsi="Arial" w:hint="default"/>
      </w:rPr>
    </w:lvl>
    <w:lvl w:ilvl="6" w:tplc="BD9C78B8" w:tentative="1">
      <w:start w:val="1"/>
      <w:numFmt w:val="bullet"/>
      <w:lvlText w:val="•"/>
      <w:lvlJc w:val="left"/>
      <w:pPr>
        <w:tabs>
          <w:tab w:val="num" w:pos="5040"/>
        </w:tabs>
        <w:ind w:left="5040" w:hanging="360"/>
      </w:pPr>
      <w:rPr>
        <w:rFonts w:ascii="Arial" w:hAnsi="Arial" w:hint="default"/>
      </w:rPr>
    </w:lvl>
    <w:lvl w:ilvl="7" w:tplc="8D94D2DC" w:tentative="1">
      <w:start w:val="1"/>
      <w:numFmt w:val="bullet"/>
      <w:lvlText w:val="•"/>
      <w:lvlJc w:val="left"/>
      <w:pPr>
        <w:tabs>
          <w:tab w:val="num" w:pos="5760"/>
        </w:tabs>
        <w:ind w:left="5760" w:hanging="360"/>
      </w:pPr>
      <w:rPr>
        <w:rFonts w:ascii="Arial" w:hAnsi="Arial" w:hint="default"/>
      </w:rPr>
    </w:lvl>
    <w:lvl w:ilvl="8" w:tplc="011C02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D2897"/>
    <w:multiLevelType w:val="hybridMultilevel"/>
    <w:tmpl w:val="C7EAE148"/>
    <w:lvl w:ilvl="0" w:tplc="D7E89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77684"/>
    <w:multiLevelType w:val="hybridMultilevel"/>
    <w:tmpl w:val="D436C90A"/>
    <w:lvl w:ilvl="0" w:tplc="2E48FA4E">
      <w:start w:val="1"/>
      <w:numFmt w:val="bullet"/>
      <w:lvlText w:val=""/>
      <w:lvlJc w:val="left"/>
      <w:pPr>
        <w:tabs>
          <w:tab w:val="num" w:pos="720"/>
        </w:tabs>
        <w:ind w:left="720" w:hanging="360"/>
      </w:pPr>
      <w:rPr>
        <w:rFonts w:ascii="Wingdings" w:hAnsi="Wingdings" w:hint="default"/>
      </w:rPr>
    </w:lvl>
    <w:lvl w:ilvl="1" w:tplc="17489966">
      <w:start w:val="1"/>
      <w:numFmt w:val="bullet"/>
      <w:lvlText w:val=""/>
      <w:lvlJc w:val="left"/>
      <w:pPr>
        <w:tabs>
          <w:tab w:val="num" w:pos="1440"/>
        </w:tabs>
        <w:ind w:left="1440" w:hanging="360"/>
      </w:pPr>
      <w:rPr>
        <w:rFonts w:ascii="Wingdings" w:hAnsi="Wingdings" w:hint="default"/>
      </w:rPr>
    </w:lvl>
    <w:lvl w:ilvl="2" w:tplc="6164AD76" w:tentative="1">
      <w:start w:val="1"/>
      <w:numFmt w:val="bullet"/>
      <w:lvlText w:val=""/>
      <w:lvlJc w:val="left"/>
      <w:pPr>
        <w:tabs>
          <w:tab w:val="num" w:pos="2160"/>
        </w:tabs>
        <w:ind w:left="2160" w:hanging="360"/>
      </w:pPr>
      <w:rPr>
        <w:rFonts w:ascii="Wingdings" w:hAnsi="Wingdings" w:hint="default"/>
      </w:rPr>
    </w:lvl>
    <w:lvl w:ilvl="3" w:tplc="1666A144" w:tentative="1">
      <w:start w:val="1"/>
      <w:numFmt w:val="bullet"/>
      <w:lvlText w:val=""/>
      <w:lvlJc w:val="left"/>
      <w:pPr>
        <w:tabs>
          <w:tab w:val="num" w:pos="2880"/>
        </w:tabs>
        <w:ind w:left="2880" w:hanging="360"/>
      </w:pPr>
      <w:rPr>
        <w:rFonts w:ascii="Wingdings" w:hAnsi="Wingdings" w:hint="default"/>
      </w:rPr>
    </w:lvl>
    <w:lvl w:ilvl="4" w:tplc="3AD6AE96" w:tentative="1">
      <w:start w:val="1"/>
      <w:numFmt w:val="bullet"/>
      <w:lvlText w:val=""/>
      <w:lvlJc w:val="left"/>
      <w:pPr>
        <w:tabs>
          <w:tab w:val="num" w:pos="3600"/>
        </w:tabs>
        <w:ind w:left="3600" w:hanging="360"/>
      </w:pPr>
      <w:rPr>
        <w:rFonts w:ascii="Wingdings" w:hAnsi="Wingdings" w:hint="default"/>
      </w:rPr>
    </w:lvl>
    <w:lvl w:ilvl="5" w:tplc="1FA66960" w:tentative="1">
      <w:start w:val="1"/>
      <w:numFmt w:val="bullet"/>
      <w:lvlText w:val=""/>
      <w:lvlJc w:val="left"/>
      <w:pPr>
        <w:tabs>
          <w:tab w:val="num" w:pos="4320"/>
        </w:tabs>
        <w:ind w:left="4320" w:hanging="360"/>
      </w:pPr>
      <w:rPr>
        <w:rFonts w:ascii="Wingdings" w:hAnsi="Wingdings" w:hint="default"/>
      </w:rPr>
    </w:lvl>
    <w:lvl w:ilvl="6" w:tplc="F282E7C8" w:tentative="1">
      <w:start w:val="1"/>
      <w:numFmt w:val="bullet"/>
      <w:lvlText w:val=""/>
      <w:lvlJc w:val="left"/>
      <w:pPr>
        <w:tabs>
          <w:tab w:val="num" w:pos="5040"/>
        </w:tabs>
        <w:ind w:left="5040" w:hanging="360"/>
      </w:pPr>
      <w:rPr>
        <w:rFonts w:ascii="Wingdings" w:hAnsi="Wingdings" w:hint="default"/>
      </w:rPr>
    </w:lvl>
    <w:lvl w:ilvl="7" w:tplc="871CB1A4" w:tentative="1">
      <w:start w:val="1"/>
      <w:numFmt w:val="bullet"/>
      <w:lvlText w:val=""/>
      <w:lvlJc w:val="left"/>
      <w:pPr>
        <w:tabs>
          <w:tab w:val="num" w:pos="5760"/>
        </w:tabs>
        <w:ind w:left="5760" w:hanging="360"/>
      </w:pPr>
      <w:rPr>
        <w:rFonts w:ascii="Wingdings" w:hAnsi="Wingdings" w:hint="default"/>
      </w:rPr>
    </w:lvl>
    <w:lvl w:ilvl="8" w:tplc="7304EFE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3606C"/>
    <w:multiLevelType w:val="hybridMultilevel"/>
    <w:tmpl w:val="C8C4B844"/>
    <w:lvl w:ilvl="0" w:tplc="816C92CE">
      <w:start w:val="1"/>
      <w:numFmt w:val="bullet"/>
      <w:lvlText w:val="•"/>
      <w:lvlJc w:val="left"/>
      <w:pPr>
        <w:tabs>
          <w:tab w:val="num" w:pos="720"/>
        </w:tabs>
        <w:ind w:left="720" w:hanging="360"/>
      </w:pPr>
      <w:rPr>
        <w:rFonts w:ascii="Arial" w:hAnsi="Arial" w:hint="default"/>
      </w:rPr>
    </w:lvl>
    <w:lvl w:ilvl="1" w:tplc="57C0CD2A">
      <w:numFmt w:val="bullet"/>
      <w:lvlText w:val="•"/>
      <w:lvlJc w:val="left"/>
      <w:pPr>
        <w:tabs>
          <w:tab w:val="num" w:pos="1440"/>
        </w:tabs>
        <w:ind w:left="1440" w:hanging="360"/>
      </w:pPr>
      <w:rPr>
        <w:rFonts w:ascii="Arial" w:hAnsi="Arial" w:hint="default"/>
      </w:rPr>
    </w:lvl>
    <w:lvl w:ilvl="2" w:tplc="56A6B78A">
      <w:numFmt w:val="bullet"/>
      <w:lvlText w:val="•"/>
      <w:lvlJc w:val="left"/>
      <w:pPr>
        <w:tabs>
          <w:tab w:val="num" w:pos="2160"/>
        </w:tabs>
        <w:ind w:left="2160" w:hanging="360"/>
      </w:pPr>
      <w:rPr>
        <w:rFonts w:ascii="Arial" w:hAnsi="Arial" w:hint="default"/>
      </w:rPr>
    </w:lvl>
    <w:lvl w:ilvl="3" w:tplc="BB4CD65C">
      <w:numFmt w:val="bullet"/>
      <w:lvlText w:val="•"/>
      <w:lvlJc w:val="left"/>
      <w:pPr>
        <w:tabs>
          <w:tab w:val="num" w:pos="2880"/>
        </w:tabs>
        <w:ind w:left="2880" w:hanging="360"/>
      </w:pPr>
      <w:rPr>
        <w:rFonts w:ascii="Arial" w:hAnsi="Arial" w:hint="default"/>
      </w:rPr>
    </w:lvl>
    <w:lvl w:ilvl="4" w:tplc="2F9E3054" w:tentative="1">
      <w:start w:val="1"/>
      <w:numFmt w:val="bullet"/>
      <w:lvlText w:val="•"/>
      <w:lvlJc w:val="left"/>
      <w:pPr>
        <w:tabs>
          <w:tab w:val="num" w:pos="3600"/>
        </w:tabs>
        <w:ind w:left="3600" w:hanging="360"/>
      </w:pPr>
      <w:rPr>
        <w:rFonts w:ascii="Arial" w:hAnsi="Arial" w:hint="default"/>
      </w:rPr>
    </w:lvl>
    <w:lvl w:ilvl="5" w:tplc="59825E36" w:tentative="1">
      <w:start w:val="1"/>
      <w:numFmt w:val="bullet"/>
      <w:lvlText w:val="•"/>
      <w:lvlJc w:val="left"/>
      <w:pPr>
        <w:tabs>
          <w:tab w:val="num" w:pos="4320"/>
        </w:tabs>
        <w:ind w:left="4320" w:hanging="360"/>
      </w:pPr>
      <w:rPr>
        <w:rFonts w:ascii="Arial" w:hAnsi="Arial" w:hint="default"/>
      </w:rPr>
    </w:lvl>
    <w:lvl w:ilvl="6" w:tplc="9C64162C" w:tentative="1">
      <w:start w:val="1"/>
      <w:numFmt w:val="bullet"/>
      <w:lvlText w:val="•"/>
      <w:lvlJc w:val="left"/>
      <w:pPr>
        <w:tabs>
          <w:tab w:val="num" w:pos="5040"/>
        </w:tabs>
        <w:ind w:left="5040" w:hanging="360"/>
      </w:pPr>
      <w:rPr>
        <w:rFonts w:ascii="Arial" w:hAnsi="Arial" w:hint="default"/>
      </w:rPr>
    </w:lvl>
    <w:lvl w:ilvl="7" w:tplc="DB981570" w:tentative="1">
      <w:start w:val="1"/>
      <w:numFmt w:val="bullet"/>
      <w:lvlText w:val="•"/>
      <w:lvlJc w:val="left"/>
      <w:pPr>
        <w:tabs>
          <w:tab w:val="num" w:pos="5760"/>
        </w:tabs>
        <w:ind w:left="5760" w:hanging="360"/>
      </w:pPr>
      <w:rPr>
        <w:rFonts w:ascii="Arial" w:hAnsi="Arial" w:hint="default"/>
      </w:rPr>
    </w:lvl>
    <w:lvl w:ilvl="8" w:tplc="CA2EC6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D4770F"/>
    <w:multiLevelType w:val="hybridMultilevel"/>
    <w:tmpl w:val="AFBC4B10"/>
    <w:lvl w:ilvl="0" w:tplc="033EA46E">
      <w:start w:val="1"/>
      <w:numFmt w:val="bullet"/>
      <w:lvlText w:val="•"/>
      <w:lvlJc w:val="left"/>
      <w:pPr>
        <w:tabs>
          <w:tab w:val="num" w:pos="720"/>
        </w:tabs>
        <w:ind w:left="720" w:hanging="360"/>
      </w:pPr>
      <w:rPr>
        <w:rFonts w:ascii="Arial" w:hAnsi="Arial" w:hint="default"/>
      </w:rPr>
    </w:lvl>
    <w:lvl w:ilvl="1" w:tplc="AE8A6F18" w:tentative="1">
      <w:start w:val="1"/>
      <w:numFmt w:val="bullet"/>
      <w:lvlText w:val="•"/>
      <w:lvlJc w:val="left"/>
      <w:pPr>
        <w:tabs>
          <w:tab w:val="num" w:pos="1440"/>
        </w:tabs>
        <w:ind w:left="1440" w:hanging="360"/>
      </w:pPr>
      <w:rPr>
        <w:rFonts w:ascii="Arial" w:hAnsi="Arial" w:hint="default"/>
      </w:rPr>
    </w:lvl>
    <w:lvl w:ilvl="2" w:tplc="8C529BA2" w:tentative="1">
      <w:start w:val="1"/>
      <w:numFmt w:val="bullet"/>
      <w:lvlText w:val="•"/>
      <w:lvlJc w:val="left"/>
      <w:pPr>
        <w:tabs>
          <w:tab w:val="num" w:pos="2160"/>
        </w:tabs>
        <w:ind w:left="2160" w:hanging="360"/>
      </w:pPr>
      <w:rPr>
        <w:rFonts w:ascii="Arial" w:hAnsi="Arial" w:hint="default"/>
      </w:rPr>
    </w:lvl>
    <w:lvl w:ilvl="3" w:tplc="11D2167C" w:tentative="1">
      <w:start w:val="1"/>
      <w:numFmt w:val="bullet"/>
      <w:lvlText w:val="•"/>
      <w:lvlJc w:val="left"/>
      <w:pPr>
        <w:tabs>
          <w:tab w:val="num" w:pos="2880"/>
        </w:tabs>
        <w:ind w:left="2880" w:hanging="360"/>
      </w:pPr>
      <w:rPr>
        <w:rFonts w:ascii="Arial" w:hAnsi="Arial" w:hint="default"/>
      </w:rPr>
    </w:lvl>
    <w:lvl w:ilvl="4" w:tplc="1298A68C" w:tentative="1">
      <w:start w:val="1"/>
      <w:numFmt w:val="bullet"/>
      <w:lvlText w:val="•"/>
      <w:lvlJc w:val="left"/>
      <w:pPr>
        <w:tabs>
          <w:tab w:val="num" w:pos="3600"/>
        </w:tabs>
        <w:ind w:left="3600" w:hanging="360"/>
      </w:pPr>
      <w:rPr>
        <w:rFonts w:ascii="Arial" w:hAnsi="Arial" w:hint="default"/>
      </w:rPr>
    </w:lvl>
    <w:lvl w:ilvl="5" w:tplc="BE82046E" w:tentative="1">
      <w:start w:val="1"/>
      <w:numFmt w:val="bullet"/>
      <w:lvlText w:val="•"/>
      <w:lvlJc w:val="left"/>
      <w:pPr>
        <w:tabs>
          <w:tab w:val="num" w:pos="4320"/>
        </w:tabs>
        <w:ind w:left="4320" w:hanging="360"/>
      </w:pPr>
      <w:rPr>
        <w:rFonts w:ascii="Arial" w:hAnsi="Arial" w:hint="default"/>
      </w:rPr>
    </w:lvl>
    <w:lvl w:ilvl="6" w:tplc="436847B4" w:tentative="1">
      <w:start w:val="1"/>
      <w:numFmt w:val="bullet"/>
      <w:lvlText w:val="•"/>
      <w:lvlJc w:val="left"/>
      <w:pPr>
        <w:tabs>
          <w:tab w:val="num" w:pos="5040"/>
        </w:tabs>
        <w:ind w:left="5040" w:hanging="360"/>
      </w:pPr>
      <w:rPr>
        <w:rFonts w:ascii="Arial" w:hAnsi="Arial" w:hint="default"/>
      </w:rPr>
    </w:lvl>
    <w:lvl w:ilvl="7" w:tplc="1CB816D8" w:tentative="1">
      <w:start w:val="1"/>
      <w:numFmt w:val="bullet"/>
      <w:lvlText w:val="•"/>
      <w:lvlJc w:val="left"/>
      <w:pPr>
        <w:tabs>
          <w:tab w:val="num" w:pos="5760"/>
        </w:tabs>
        <w:ind w:left="5760" w:hanging="360"/>
      </w:pPr>
      <w:rPr>
        <w:rFonts w:ascii="Arial" w:hAnsi="Arial" w:hint="default"/>
      </w:rPr>
    </w:lvl>
    <w:lvl w:ilvl="8" w:tplc="9D4AB8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94309E"/>
    <w:multiLevelType w:val="hybridMultilevel"/>
    <w:tmpl w:val="B03A3732"/>
    <w:lvl w:ilvl="0" w:tplc="FEA248BE">
      <w:start w:val="1"/>
      <w:numFmt w:val="bullet"/>
      <w:lvlText w:val="•"/>
      <w:lvlJc w:val="left"/>
      <w:pPr>
        <w:tabs>
          <w:tab w:val="num" w:pos="720"/>
        </w:tabs>
        <w:ind w:left="720" w:hanging="360"/>
      </w:pPr>
      <w:rPr>
        <w:rFonts w:ascii="Arial" w:hAnsi="Arial" w:hint="default"/>
      </w:rPr>
    </w:lvl>
    <w:lvl w:ilvl="1" w:tplc="FAEE003E">
      <w:start w:val="1"/>
      <w:numFmt w:val="bullet"/>
      <w:lvlText w:val="•"/>
      <w:lvlJc w:val="left"/>
      <w:pPr>
        <w:tabs>
          <w:tab w:val="num" w:pos="1440"/>
        </w:tabs>
        <w:ind w:left="1440" w:hanging="360"/>
      </w:pPr>
      <w:rPr>
        <w:rFonts w:ascii="Arial" w:hAnsi="Arial" w:hint="default"/>
      </w:rPr>
    </w:lvl>
    <w:lvl w:ilvl="2" w:tplc="B0DC9760" w:tentative="1">
      <w:start w:val="1"/>
      <w:numFmt w:val="bullet"/>
      <w:lvlText w:val="•"/>
      <w:lvlJc w:val="left"/>
      <w:pPr>
        <w:tabs>
          <w:tab w:val="num" w:pos="2160"/>
        </w:tabs>
        <w:ind w:left="2160" w:hanging="360"/>
      </w:pPr>
      <w:rPr>
        <w:rFonts w:ascii="Arial" w:hAnsi="Arial" w:hint="default"/>
      </w:rPr>
    </w:lvl>
    <w:lvl w:ilvl="3" w:tplc="C76E4C30" w:tentative="1">
      <w:start w:val="1"/>
      <w:numFmt w:val="bullet"/>
      <w:lvlText w:val="•"/>
      <w:lvlJc w:val="left"/>
      <w:pPr>
        <w:tabs>
          <w:tab w:val="num" w:pos="2880"/>
        </w:tabs>
        <w:ind w:left="2880" w:hanging="360"/>
      </w:pPr>
      <w:rPr>
        <w:rFonts w:ascii="Arial" w:hAnsi="Arial" w:hint="default"/>
      </w:rPr>
    </w:lvl>
    <w:lvl w:ilvl="4" w:tplc="5052D366" w:tentative="1">
      <w:start w:val="1"/>
      <w:numFmt w:val="bullet"/>
      <w:lvlText w:val="•"/>
      <w:lvlJc w:val="left"/>
      <w:pPr>
        <w:tabs>
          <w:tab w:val="num" w:pos="3600"/>
        </w:tabs>
        <w:ind w:left="3600" w:hanging="360"/>
      </w:pPr>
      <w:rPr>
        <w:rFonts w:ascii="Arial" w:hAnsi="Arial" w:hint="default"/>
      </w:rPr>
    </w:lvl>
    <w:lvl w:ilvl="5" w:tplc="73CE355A" w:tentative="1">
      <w:start w:val="1"/>
      <w:numFmt w:val="bullet"/>
      <w:lvlText w:val="•"/>
      <w:lvlJc w:val="left"/>
      <w:pPr>
        <w:tabs>
          <w:tab w:val="num" w:pos="4320"/>
        </w:tabs>
        <w:ind w:left="4320" w:hanging="360"/>
      </w:pPr>
      <w:rPr>
        <w:rFonts w:ascii="Arial" w:hAnsi="Arial" w:hint="default"/>
      </w:rPr>
    </w:lvl>
    <w:lvl w:ilvl="6" w:tplc="28442B7E" w:tentative="1">
      <w:start w:val="1"/>
      <w:numFmt w:val="bullet"/>
      <w:lvlText w:val="•"/>
      <w:lvlJc w:val="left"/>
      <w:pPr>
        <w:tabs>
          <w:tab w:val="num" w:pos="5040"/>
        </w:tabs>
        <w:ind w:left="5040" w:hanging="360"/>
      </w:pPr>
      <w:rPr>
        <w:rFonts w:ascii="Arial" w:hAnsi="Arial" w:hint="default"/>
      </w:rPr>
    </w:lvl>
    <w:lvl w:ilvl="7" w:tplc="00C27252" w:tentative="1">
      <w:start w:val="1"/>
      <w:numFmt w:val="bullet"/>
      <w:lvlText w:val="•"/>
      <w:lvlJc w:val="left"/>
      <w:pPr>
        <w:tabs>
          <w:tab w:val="num" w:pos="5760"/>
        </w:tabs>
        <w:ind w:left="5760" w:hanging="360"/>
      </w:pPr>
      <w:rPr>
        <w:rFonts w:ascii="Arial" w:hAnsi="Arial" w:hint="default"/>
      </w:rPr>
    </w:lvl>
    <w:lvl w:ilvl="8" w:tplc="44E2EA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415488"/>
    <w:multiLevelType w:val="hybridMultilevel"/>
    <w:tmpl w:val="62C22EB8"/>
    <w:lvl w:ilvl="0" w:tplc="D7E6539E">
      <w:start w:val="1"/>
      <w:numFmt w:val="bullet"/>
      <w:lvlText w:val="•"/>
      <w:lvlJc w:val="left"/>
      <w:pPr>
        <w:tabs>
          <w:tab w:val="num" w:pos="720"/>
        </w:tabs>
        <w:ind w:left="720" w:hanging="360"/>
      </w:pPr>
      <w:rPr>
        <w:rFonts w:ascii="Arial" w:hAnsi="Arial" w:hint="default"/>
      </w:rPr>
    </w:lvl>
    <w:lvl w:ilvl="1" w:tplc="3E9A02DC">
      <w:numFmt w:val="bullet"/>
      <w:lvlText w:val="•"/>
      <w:lvlJc w:val="left"/>
      <w:pPr>
        <w:tabs>
          <w:tab w:val="num" w:pos="1440"/>
        </w:tabs>
        <w:ind w:left="1440" w:hanging="360"/>
      </w:pPr>
      <w:rPr>
        <w:rFonts w:ascii="Arial" w:hAnsi="Arial" w:hint="default"/>
      </w:rPr>
    </w:lvl>
    <w:lvl w:ilvl="2" w:tplc="25EE9C1A" w:tentative="1">
      <w:start w:val="1"/>
      <w:numFmt w:val="bullet"/>
      <w:lvlText w:val="•"/>
      <w:lvlJc w:val="left"/>
      <w:pPr>
        <w:tabs>
          <w:tab w:val="num" w:pos="2160"/>
        </w:tabs>
        <w:ind w:left="2160" w:hanging="360"/>
      </w:pPr>
      <w:rPr>
        <w:rFonts w:ascii="Arial" w:hAnsi="Arial" w:hint="default"/>
      </w:rPr>
    </w:lvl>
    <w:lvl w:ilvl="3" w:tplc="0C86E110" w:tentative="1">
      <w:start w:val="1"/>
      <w:numFmt w:val="bullet"/>
      <w:lvlText w:val="•"/>
      <w:lvlJc w:val="left"/>
      <w:pPr>
        <w:tabs>
          <w:tab w:val="num" w:pos="2880"/>
        </w:tabs>
        <w:ind w:left="2880" w:hanging="360"/>
      </w:pPr>
      <w:rPr>
        <w:rFonts w:ascii="Arial" w:hAnsi="Arial" w:hint="default"/>
      </w:rPr>
    </w:lvl>
    <w:lvl w:ilvl="4" w:tplc="BCC67FD6" w:tentative="1">
      <w:start w:val="1"/>
      <w:numFmt w:val="bullet"/>
      <w:lvlText w:val="•"/>
      <w:lvlJc w:val="left"/>
      <w:pPr>
        <w:tabs>
          <w:tab w:val="num" w:pos="3600"/>
        </w:tabs>
        <w:ind w:left="3600" w:hanging="360"/>
      </w:pPr>
      <w:rPr>
        <w:rFonts w:ascii="Arial" w:hAnsi="Arial" w:hint="default"/>
      </w:rPr>
    </w:lvl>
    <w:lvl w:ilvl="5" w:tplc="AC1A0A74" w:tentative="1">
      <w:start w:val="1"/>
      <w:numFmt w:val="bullet"/>
      <w:lvlText w:val="•"/>
      <w:lvlJc w:val="left"/>
      <w:pPr>
        <w:tabs>
          <w:tab w:val="num" w:pos="4320"/>
        </w:tabs>
        <w:ind w:left="4320" w:hanging="360"/>
      </w:pPr>
      <w:rPr>
        <w:rFonts w:ascii="Arial" w:hAnsi="Arial" w:hint="default"/>
      </w:rPr>
    </w:lvl>
    <w:lvl w:ilvl="6" w:tplc="6D302904" w:tentative="1">
      <w:start w:val="1"/>
      <w:numFmt w:val="bullet"/>
      <w:lvlText w:val="•"/>
      <w:lvlJc w:val="left"/>
      <w:pPr>
        <w:tabs>
          <w:tab w:val="num" w:pos="5040"/>
        </w:tabs>
        <w:ind w:left="5040" w:hanging="360"/>
      </w:pPr>
      <w:rPr>
        <w:rFonts w:ascii="Arial" w:hAnsi="Arial" w:hint="default"/>
      </w:rPr>
    </w:lvl>
    <w:lvl w:ilvl="7" w:tplc="09DA2B14" w:tentative="1">
      <w:start w:val="1"/>
      <w:numFmt w:val="bullet"/>
      <w:lvlText w:val="•"/>
      <w:lvlJc w:val="left"/>
      <w:pPr>
        <w:tabs>
          <w:tab w:val="num" w:pos="5760"/>
        </w:tabs>
        <w:ind w:left="5760" w:hanging="360"/>
      </w:pPr>
      <w:rPr>
        <w:rFonts w:ascii="Arial" w:hAnsi="Arial" w:hint="default"/>
      </w:rPr>
    </w:lvl>
    <w:lvl w:ilvl="8" w:tplc="F7EA4F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A32DF5"/>
    <w:multiLevelType w:val="hybridMultilevel"/>
    <w:tmpl w:val="7AAE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B94137"/>
    <w:multiLevelType w:val="hybridMultilevel"/>
    <w:tmpl w:val="1D5CD7A4"/>
    <w:lvl w:ilvl="0" w:tplc="3F04F998">
      <w:start w:val="1"/>
      <w:numFmt w:val="bullet"/>
      <w:lvlText w:val="•"/>
      <w:lvlJc w:val="left"/>
      <w:pPr>
        <w:tabs>
          <w:tab w:val="num" w:pos="720"/>
        </w:tabs>
        <w:ind w:left="720" w:hanging="360"/>
      </w:pPr>
      <w:rPr>
        <w:rFonts w:ascii="Arial" w:hAnsi="Arial" w:hint="default"/>
      </w:rPr>
    </w:lvl>
    <w:lvl w:ilvl="1" w:tplc="E20C990C">
      <w:numFmt w:val="bullet"/>
      <w:lvlText w:val="•"/>
      <w:lvlJc w:val="left"/>
      <w:pPr>
        <w:tabs>
          <w:tab w:val="num" w:pos="1440"/>
        </w:tabs>
        <w:ind w:left="1440" w:hanging="360"/>
      </w:pPr>
      <w:rPr>
        <w:rFonts w:ascii="Arial" w:hAnsi="Arial" w:hint="default"/>
      </w:rPr>
    </w:lvl>
    <w:lvl w:ilvl="2" w:tplc="E26497A0">
      <w:numFmt w:val="bullet"/>
      <w:lvlText w:val="•"/>
      <w:lvlJc w:val="left"/>
      <w:pPr>
        <w:tabs>
          <w:tab w:val="num" w:pos="2160"/>
        </w:tabs>
        <w:ind w:left="2160" w:hanging="360"/>
      </w:pPr>
      <w:rPr>
        <w:rFonts w:ascii="Arial" w:hAnsi="Arial" w:hint="default"/>
      </w:rPr>
    </w:lvl>
    <w:lvl w:ilvl="3" w:tplc="50485B70" w:tentative="1">
      <w:start w:val="1"/>
      <w:numFmt w:val="bullet"/>
      <w:lvlText w:val="•"/>
      <w:lvlJc w:val="left"/>
      <w:pPr>
        <w:tabs>
          <w:tab w:val="num" w:pos="2880"/>
        </w:tabs>
        <w:ind w:left="2880" w:hanging="360"/>
      </w:pPr>
      <w:rPr>
        <w:rFonts w:ascii="Arial" w:hAnsi="Arial" w:hint="default"/>
      </w:rPr>
    </w:lvl>
    <w:lvl w:ilvl="4" w:tplc="75468D48" w:tentative="1">
      <w:start w:val="1"/>
      <w:numFmt w:val="bullet"/>
      <w:lvlText w:val="•"/>
      <w:lvlJc w:val="left"/>
      <w:pPr>
        <w:tabs>
          <w:tab w:val="num" w:pos="3600"/>
        </w:tabs>
        <w:ind w:left="3600" w:hanging="360"/>
      </w:pPr>
      <w:rPr>
        <w:rFonts w:ascii="Arial" w:hAnsi="Arial" w:hint="default"/>
      </w:rPr>
    </w:lvl>
    <w:lvl w:ilvl="5" w:tplc="9F783856" w:tentative="1">
      <w:start w:val="1"/>
      <w:numFmt w:val="bullet"/>
      <w:lvlText w:val="•"/>
      <w:lvlJc w:val="left"/>
      <w:pPr>
        <w:tabs>
          <w:tab w:val="num" w:pos="4320"/>
        </w:tabs>
        <w:ind w:left="4320" w:hanging="360"/>
      </w:pPr>
      <w:rPr>
        <w:rFonts w:ascii="Arial" w:hAnsi="Arial" w:hint="default"/>
      </w:rPr>
    </w:lvl>
    <w:lvl w:ilvl="6" w:tplc="B5F6233E" w:tentative="1">
      <w:start w:val="1"/>
      <w:numFmt w:val="bullet"/>
      <w:lvlText w:val="•"/>
      <w:lvlJc w:val="left"/>
      <w:pPr>
        <w:tabs>
          <w:tab w:val="num" w:pos="5040"/>
        </w:tabs>
        <w:ind w:left="5040" w:hanging="360"/>
      </w:pPr>
      <w:rPr>
        <w:rFonts w:ascii="Arial" w:hAnsi="Arial" w:hint="default"/>
      </w:rPr>
    </w:lvl>
    <w:lvl w:ilvl="7" w:tplc="44F838C8" w:tentative="1">
      <w:start w:val="1"/>
      <w:numFmt w:val="bullet"/>
      <w:lvlText w:val="•"/>
      <w:lvlJc w:val="left"/>
      <w:pPr>
        <w:tabs>
          <w:tab w:val="num" w:pos="5760"/>
        </w:tabs>
        <w:ind w:left="5760" w:hanging="360"/>
      </w:pPr>
      <w:rPr>
        <w:rFonts w:ascii="Arial" w:hAnsi="Arial" w:hint="default"/>
      </w:rPr>
    </w:lvl>
    <w:lvl w:ilvl="8" w:tplc="9CFC11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C4967"/>
    <w:multiLevelType w:val="hybridMultilevel"/>
    <w:tmpl w:val="8A6AAB0A"/>
    <w:lvl w:ilvl="0" w:tplc="09C083B6">
      <w:start w:val="1"/>
      <w:numFmt w:val="bullet"/>
      <w:lvlText w:val="•"/>
      <w:lvlJc w:val="left"/>
      <w:pPr>
        <w:tabs>
          <w:tab w:val="num" w:pos="720"/>
        </w:tabs>
        <w:ind w:left="720" w:hanging="360"/>
      </w:pPr>
      <w:rPr>
        <w:rFonts w:ascii="Arial" w:hAnsi="Arial" w:hint="default"/>
      </w:rPr>
    </w:lvl>
    <w:lvl w:ilvl="1" w:tplc="7D0CC4C6">
      <w:numFmt w:val="bullet"/>
      <w:lvlText w:val="•"/>
      <w:lvlJc w:val="left"/>
      <w:pPr>
        <w:tabs>
          <w:tab w:val="num" w:pos="1440"/>
        </w:tabs>
        <w:ind w:left="1440" w:hanging="360"/>
      </w:pPr>
      <w:rPr>
        <w:rFonts w:ascii="Arial" w:hAnsi="Arial" w:hint="default"/>
      </w:rPr>
    </w:lvl>
    <w:lvl w:ilvl="2" w:tplc="5AC6F2FE">
      <w:numFmt w:val="bullet"/>
      <w:lvlText w:val="•"/>
      <w:lvlJc w:val="left"/>
      <w:pPr>
        <w:tabs>
          <w:tab w:val="num" w:pos="2160"/>
        </w:tabs>
        <w:ind w:left="2160" w:hanging="360"/>
      </w:pPr>
      <w:rPr>
        <w:rFonts w:ascii="Arial" w:hAnsi="Arial" w:hint="default"/>
      </w:rPr>
    </w:lvl>
    <w:lvl w:ilvl="3" w:tplc="BBE60FD0" w:tentative="1">
      <w:start w:val="1"/>
      <w:numFmt w:val="bullet"/>
      <w:lvlText w:val="•"/>
      <w:lvlJc w:val="left"/>
      <w:pPr>
        <w:tabs>
          <w:tab w:val="num" w:pos="2880"/>
        </w:tabs>
        <w:ind w:left="2880" w:hanging="360"/>
      </w:pPr>
      <w:rPr>
        <w:rFonts w:ascii="Arial" w:hAnsi="Arial" w:hint="default"/>
      </w:rPr>
    </w:lvl>
    <w:lvl w:ilvl="4" w:tplc="02828AD2" w:tentative="1">
      <w:start w:val="1"/>
      <w:numFmt w:val="bullet"/>
      <w:lvlText w:val="•"/>
      <w:lvlJc w:val="left"/>
      <w:pPr>
        <w:tabs>
          <w:tab w:val="num" w:pos="3600"/>
        </w:tabs>
        <w:ind w:left="3600" w:hanging="360"/>
      </w:pPr>
      <w:rPr>
        <w:rFonts w:ascii="Arial" w:hAnsi="Arial" w:hint="default"/>
      </w:rPr>
    </w:lvl>
    <w:lvl w:ilvl="5" w:tplc="3AF06406" w:tentative="1">
      <w:start w:val="1"/>
      <w:numFmt w:val="bullet"/>
      <w:lvlText w:val="•"/>
      <w:lvlJc w:val="left"/>
      <w:pPr>
        <w:tabs>
          <w:tab w:val="num" w:pos="4320"/>
        </w:tabs>
        <w:ind w:left="4320" w:hanging="360"/>
      </w:pPr>
      <w:rPr>
        <w:rFonts w:ascii="Arial" w:hAnsi="Arial" w:hint="default"/>
      </w:rPr>
    </w:lvl>
    <w:lvl w:ilvl="6" w:tplc="C34A9654" w:tentative="1">
      <w:start w:val="1"/>
      <w:numFmt w:val="bullet"/>
      <w:lvlText w:val="•"/>
      <w:lvlJc w:val="left"/>
      <w:pPr>
        <w:tabs>
          <w:tab w:val="num" w:pos="5040"/>
        </w:tabs>
        <w:ind w:left="5040" w:hanging="360"/>
      </w:pPr>
      <w:rPr>
        <w:rFonts w:ascii="Arial" w:hAnsi="Arial" w:hint="default"/>
      </w:rPr>
    </w:lvl>
    <w:lvl w:ilvl="7" w:tplc="8B1630AA" w:tentative="1">
      <w:start w:val="1"/>
      <w:numFmt w:val="bullet"/>
      <w:lvlText w:val="•"/>
      <w:lvlJc w:val="left"/>
      <w:pPr>
        <w:tabs>
          <w:tab w:val="num" w:pos="5760"/>
        </w:tabs>
        <w:ind w:left="5760" w:hanging="360"/>
      </w:pPr>
      <w:rPr>
        <w:rFonts w:ascii="Arial" w:hAnsi="Arial" w:hint="default"/>
      </w:rPr>
    </w:lvl>
    <w:lvl w:ilvl="8" w:tplc="635094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647B6F"/>
    <w:multiLevelType w:val="hybridMultilevel"/>
    <w:tmpl w:val="6D0841E4"/>
    <w:lvl w:ilvl="0" w:tplc="56E4D0A0">
      <w:start w:val="1"/>
      <w:numFmt w:val="bullet"/>
      <w:lvlText w:val="•"/>
      <w:lvlJc w:val="left"/>
      <w:pPr>
        <w:tabs>
          <w:tab w:val="num" w:pos="720"/>
        </w:tabs>
        <w:ind w:left="720" w:hanging="360"/>
      </w:pPr>
      <w:rPr>
        <w:rFonts w:ascii="Arial" w:hAnsi="Arial" w:hint="default"/>
      </w:rPr>
    </w:lvl>
    <w:lvl w:ilvl="1" w:tplc="4380FD14">
      <w:numFmt w:val="bullet"/>
      <w:lvlText w:val="•"/>
      <w:lvlJc w:val="left"/>
      <w:pPr>
        <w:tabs>
          <w:tab w:val="num" w:pos="1440"/>
        </w:tabs>
        <w:ind w:left="1440" w:hanging="360"/>
      </w:pPr>
      <w:rPr>
        <w:rFonts w:ascii="Arial" w:hAnsi="Arial" w:hint="default"/>
      </w:rPr>
    </w:lvl>
    <w:lvl w:ilvl="2" w:tplc="73F29702">
      <w:numFmt w:val="bullet"/>
      <w:lvlText w:val="•"/>
      <w:lvlJc w:val="left"/>
      <w:pPr>
        <w:tabs>
          <w:tab w:val="num" w:pos="2160"/>
        </w:tabs>
        <w:ind w:left="2160" w:hanging="360"/>
      </w:pPr>
      <w:rPr>
        <w:rFonts w:ascii="Arial" w:hAnsi="Arial" w:hint="default"/>
      </w:rPr>
    </w:lvl>
    <w:lvl w:ilvl="3" w:tplc="9776FC40" w:tentative="1">
      <w:start w:val="1"/>
      <w:numFmt w:val="bullet"/>
      <w:lvlText w:val="•"/>
      <w:lvlJc w:val="left"/>
      <w:pPr>
        <w:tabs>
          <w:tab w:val="num" w:pos="2880"/>
        </w:tabs>
        <w:ind w:left="2880" w:hanging="360"/>
      </w:pPr>
      <w:rPr>
        <w:rFonts w:ascii="Arial" w:hAnsi="Arial" w:hint="default"/>
      </w:rPr>
    </w:lvl>
    <w:lvl w:ilvl="4" w:tplc="DCDC704C" w:tentative="1">
      <w:start w:val="1"/>
      <w:numFmt w:val="bullet"/>
      <w:lvlText w:val="•"/>
      <w:lvlJc w:val="left"/>
      <w:pPr>
        <w:tabs>
          <w:tab w:val="num" w:pos="3600"/>
        </w:tabs>
        <w:ind w:left="3600" w:hanging="360"/>
      </w:pPr>
      <w:rPr>
        <w:rFonts w:ascii="Arial" w:hAnsi="Arial" w:hint="default"/>
      </w:rPr>
    </w:lvl>
    <w:lvl w:ilvl="5" w:tplc="8C4A71CC" w:tentative="1">
      <w:start w:val="1"/>
      <w:numFmt w:val="bullet"/>
      <w:lvlText w:val="•"/>
      <w:lvlJc w:val="left"/>
      <w:pPr>
        <w:tabs>
          <w:tab w:val="num" w:pos="4320"/>
        </w:tabs>
        <w:ind w:left="4320" w:hanging="360"/>
      </w:pPr>
      <w:rPr>
        <w:rFonts w:ascii="Arial" w:hAnsi="Arial" w:hint="default"/>
      </w:rPr>
    </w:lvl>
    <w:lvl w:ilvl="6" w:tplc="FED84F8E" w:tentative="1">
      <w:start w:val="1"/>
      <w:numFmt w:val="bullet"/>
      <w:lvlText w:val="•"/>
      <w:lvlJc w:val="left"/>
      <w:pPr>
        <w:tabs>
          <w:tab w:val="num" w:pos="5040"/>
        </w:tabs>
        <w:ind w:left="5040" w:hanging="360"/>
      </w:pPr>
      <w:rPr>
        <w:rFonts w:ascii="Arial" w:hAnsi="Arial" w:hint="default"/>
      </w:rPr>
    </w:lvl>
    <w:lvl w:ilvl="7" w:tplc="4F8ACFFE" w:tentative="1">
      <w:start w:val="1"/>
      <w:numFmt w:val="bullet"/>
      <w:lvlText w:val="•"/>
      <w:lvlJc w:val="left"/>
      <w:pPr>
        <w:tabs>
          <w:tab w:val="num" w:pos="5760"/>
        </w:tabs>
        <w:ind w:left="5760" w:hanging="360"/>
      </w:pPr>
      <w:rPr>
        <w:rFonts w:ascii="Arial" w:hAnsi="Arial" w:hint="default"/>
      </w:rPr>
    </w:lvl>
    <w:lvl w:ilvl="8" w:tplc="E3469D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AC0254"/>
    <w:multiLevelType w:val="hybridMultilevel"/>
    <w:tmpl w:val="56964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740076"/>
    <w:multiLevelType w:val="hybridMultilevel"/>
    <w:tmpl w:val="94FE5C44"/>
    <w:lvl w:ilvl="0" w:tplc="0862D306">
      <w:start w:val="1"/>
      <w:numFmt w:val="bullet"/>
      <w:lvlText w:val="•"/>
      <w:lvlJc w:val="left"/>
      <w:pPr>
        <w:tabs>
          <w:tab w:val="num" w:pos="720"/>
        </w:tabs>
        <w:ind w:left="720" w:hanging="360"/>
      </w:pPr>
      <w:rPr>
        <w:rFonts w:ascii="Arial" w:hAnsi="Arial" w:hint="default"/>
      </w:rPr>
    </w:lvl>
    <w:lvl w:ilvl="1" w:tplc="3F58992C">
      <w:start w:val="1"/>
      <w:numFmt w:val="bullet"/>
      <w:lvlText w:val="•"/>
      <w:lvlJc w:val="left"/>
      <w:pPr>
        <w:tabs>
          <w:tab w:val="num" w:pos="1440"/>
        </w:tabs>
        <w:ind w:left="1440" w:hanging="360"/>
      </w:pPr>
      <w:rPr>
        <w:rFonts w:ascii="Arial" w:hAnsi="Arial" w:hint="default"/>
      </w:rPr>
    </w:lvl>
    <w:lvl w:ilvl="2" w:tplc="9D06762C" w:tentative="1">
      <w:start w:val="1"/>
      <w:numFmt w:val="bullet"/>
      <w:lvlText w:val="•"/>
      <w:lvlJc w:val="left"/>
      <w:pPr>
        <w:tabs>
          <w:tab w:val="num" w:pos="2160"/>
        </w:tabs>
        <w:ind w:left="2160" w:hanging="360"/>
      </w:pPr>
      <w:rPr>
        <w:rFonts w:ascii="Arial" w:hAnsi="Arial" w:hint="default"/>
      </w:rPr>
    </w:lvl>
    <w:lvl w:ilvl="3" w:tplc="10BA0D70" w:tentative="1">
      <w:start w:val="1"/>
      <w:numFmt w:val="bullet"/>
      <w:lvlText w:val="•"/>
      <w:lvlJc w:val="left"/>
      <w:pPr>
        <w:tabs>
          <w:tab w:val="num" w:pos="2880"/>
        </w:tabs>
        <w:ind w:left="2880" w:hanging="360"/>
      </w:pPr>
      <w:rPr>
        <w:rFonts w:ascii="Arial" w:hAnsi="Arial" w:hint="default"/>
      </w:rPr>
    </w:lvl>
    <w:lvl w:ilvl="4" w:tplc="ED3A4A8C" w:tentative="1">
      <w:start w:val="1"/>
      <w:numFmt w:val="bullet"/>
      <w:lvlText w:val="•"/>
      <w:lvlJc w:val="left"/>
      <w:pPr>
        <w:tabs>
          <w:tab w:val="num" w:pos="3600"/>
        </w:tabs>
        <w:ind w:left="3600" w:hanging="360"/>
      </w:pPr>
      <w:rPr>
        <w:rFonts w:ascii="Arial" w:hAnsi="Arial" w:hint="default"/>
      </w:rPr>
    </w:lvl>
    <w:lvl w:ilvl="5" w:tplc="69C891E4" w:tentative="1">
      <w:start w:val="1"/>
      <w:numFmt w:val="bullet"/>
      <w:lvlText w:val="•"/>
      <w:lvlJc w:val="left"/>
      <w:pPr>
        <w:tabs>
          <w:tab w:val="num" w:pos="4320"/>
        </w:tabs>
        <w:ind w:left="4320" w:hanging="360"/>
      </w:pPr>
      <w:rPr>
        <w:rFonts w:ascii="Arial" w:hAnsi="Arial" w:hint="default"/>
      </w:rPr>
    </w:lvl>
    <w:lvl w:ilvl="6" w:tplc="45DEBCBE" w:tentative="1">
      <w:start w:val="1"/>
      <w:numFmt w:val="bullet"/>
      <w:lvlText w:val="•"/>
      <w:lvlJc w:val="left"/>
      <w:pPr>
        <w:tabs>
          <w:tab w:val="num" w:pos="5040"/>
        </w:tabs>
        <w:ind w:left="5040" w:hanging="360"/>
      </w:pPr>
      <w:rPr>
        <w:rFonts w:ascii="Arial" w:hAnsi="Arial" w:hint="default"/>
      </w:rPr>
    </w:lvl>
    <w:lvl w:ilvl="7" w:tplc="787EF8D2" w:tentative="1">
      <w:start w:val="1"/>
      <w:numFmt w:val="bullet"/>
      <w:lvlText w:val="•"/>
      <w:lvlJc w:val="left"/>
      <w:pPr>
        <w:tabs>
          <w:tab w:val="num" w:pos="5760"/>
        </w:tabs>
        <w:ind w:left="5760" w:hanging="360"/>
      </w:pPr>
      <w:rPr>
        <w:rFonts w:ascii="Arial" w:hAnsi="Arial" w:hint="default"/>
      </w:rPr>
    </w:lvl>
    <w:lvl w:ilvl="8" w:tplc="5A10B1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6C000D"/>
    <w:multiLevelType w:val="hybridMultilevel"/>
    <w:tmpl w:val="60E243D8"/>
    <w:lvl w:ilvl="0" w:tplc="1A964422">
      <w:start w:val="1"/>
      <w:numFmt w:val="bullet"/>
      <w:lvlText w:val="•"/>
      <w:lvlJc w:val="left"/>
      <w:pPr>
        <w:tabs>
          <w:tab w:val="num" w:pos="720"/>
        </w:tabs>
        <w:ind w:left="720" w:hanging="360"/>
      </w:pPr>
      <w:rPr>
        <w:rFonts w:ascii="Arial" w:hAnsi="Arial" w:hint="default"/>
      </w:rPr>
    </w:lvl>
    <w:lvl w:ilvl="1" w:tplc="413E741E">
      <w:numFmt w:val="bullet"/>
      <w:lvlText w:val="•"/>
      <w:lvlJc w:val="left"/>
      <w:pPr>
        <w:tabs>
          <w:tab w:val="num" w:pos="1440"/>
        </w:tabs>
        <w:ind w:left="1440" w:hanging="360"/>
      </w:pPr>
      <w:rPr>
        <w:rFonts w:ascii="Arial" w:hAnsi="Arial" w:hint="default"/>
      </w:rPr>
    </w:lvl>
    <w:lvl w:ilvl="2" w:tplc="067AD086">
      <w:numFmt w:val="bullet"/>
      <w:lvlText w:val="•"/>
      <w:lvlJc w:val="left"/>
      <w:pPr>
        <w:tabs>
          <w:tab w:val="num" w:pos="2160"/>
        </w:tabs>
        <w:ind w:left="2160" w:hanging="360"/>
      </w:pPr>
      <w:rPr>
        <w:rFonts w:ascii="Arial" w:hAnsi="Arial" w:hint="default"/>
      </w:rPr>
    </w:lvl>
    <w:lvl w:ilvl="3" w:tplc="3D206084">
      <w:numFmt w:val="bullet"/>
      <w:lvlText w:val="•"/>
      <w:lvlJc w:val="left"/>
      <w:pPr>
        <w:tabs>
          <w:tab w:val="num" w:pos="2880"/>
        </w:tabs>
        <w:ind w:left="2880" w:hanging="360"/>
      </w:pPr>
      <w:rPr>
        <w:rFonts w:ascii="Arial" w:hAnsi="Arial" w:hint="default"/>
      </w:rPr>
    </w:lvl>
    <w:lvl w:ilvl="4" w:tplc="24240062" w:tentative="1">
      <w:start w:val="1"/>
      <w:numFmt w:val="bullet"/>
      <w:lvlText w:val="•"/>
      <w:lvlJc w:val="left"/>
      <w:pPr>
        <w:tabs>
          <w:tab w:val="num" w:pos="3600"/>
        </w:tabs>
        <w:ind w:left="3600" w:hanging="360"/>
      </w:pPr>
      <w:rPr>
        <w:rFonts w:ascii="Arial" w:hAnsi="Arial" w:hint="default"/>
      </w:rPr>
    </w:lvl>
    <w:lvl w:ilvl="5" w:tplc="E63E9CF4" w:tentative="1">
      <w:start w:val="1"/>
      <w:numFmt w:val="bullet"/>
      <w:lvlText w:val="•"/>
      <w:lvlJc w:val="left"/>
      <w:pPr>
        <w:tabs>
          <w:tab w:val="num" w:pos="4320"/>
        </w:tabs>
        <w:ind w:left="4320" w:hanging="360"/>
      </w:pPr>
      <w:rPr>
        <w:rFonts w:ascii="Arial" w:hAnsi="Arial" w:hint="default"/>
      </w:rPr>
    </w:lvl>
    <w:lvl w:ilvl="6" w:tplc="CE369158" w:tentative="1">
      <w:start w:val="1"/>
      <w:numFmt w:val="bullet"/>
      <w:lvlText w:val="•"/>
      <w:lvlJc w:val="left"/>
      <w:pPr>
        <w:tabs>
          <w:tab w:val="num" w:pos="5040"/>
        </w:tabs>
        <w:ind w:left="5040" w:hanging="360"/>
      </w:pPr>
      <w:rPr>
        <w:rFonts w:ascii="Arial" w:hAnsi="Arial" w:hint="default"/>
      </w:rPr>
    </w:lvl>
    <w:lvl w:ilvl="7" w:tplc="484844FE" w:tentative="1">
      <w:start w:val="1"/>
      <w:numFmt w:val="bullet"/>
      <w:lvlText w:val="•"/>
      <w:lvlJc w:val="left"/>
      <w:pPr>
        <w:tabs>
          <w:tab w:val="num" w:pos="5760"/>
        </w:tabs>
        <w:ind w:left="5760" w:hanging="360"/>
      </w:pPr>
      <w:rPr>
        <w:rFonts w:ascii="Arial" w:hAnsi="Arial" w:hint="default"/>
      </w:rPr>
    </w:lvl>
    <w:lvl w:ilvl="8" w:tplc="1DD84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446111"/>
    <w:multiLevelType w:val="hybridMultilevel"/>
    <w:tmpl w:val="09DEE0CC"/>
    <w:lvl w:ilvl="0" w:tplc="7D689D4C">
      <w:start w:val="1"/>
      <w:numFmt w:val="bullet"/>
      <w:lvlText w:val=""/>
      <w:lvlJc w:val="left"/>
      <w:pPr>
        <w:tabs>
          <w:tab w:val="num" w:pos="720"/>
        </w:tabs>
        <w:ind w:left="720" w:hanging="360"/>
      </w:pPr>
      <w:rPr>
        <w:rFonts w:ascii="Wingdings" w:hAnsi="Wingdings" w:hint="default"/>
      </w:rPr>
    </w:lvl>
    <w:lvl w:ilvl="1" w:tplc="F2229094">
      <w:start w:val="1"/>
      <w:numFmt w:val="bullet"/>
      <w:lvlText w:val=""/>
      <w:lvlJc w:val="left"/>
      <w:pPr>
        <w:tabs>
          <w:tab w:val="num" w:pos="1440"/>
        </w:tabs>
        <w:ind w:left="1440" w:hanging="360"/>
      </w:pPr>
      <w:rPr>
        <w:rFonts w:ascii="Wingdings" w:hAnsi="Wingdings" w:hint="default"/>
      </w:rPr>
    </w:lvl>
    <w:lvl w:ilvl="2" w:tplc="036CAA14" w:tentative="1">
      <w:start w:val="1"/>
      <w:numFmt w:val="bullet"/>
      <w:lvlText w:val=""/>
      <w:lvlJc w:val="left"/>
      <w:pPr>
        <w:tabs>
          <w:tab w:val="num" w:pos="2160"/>
        </w:tabs>
        <w:ind w:left="2160" w:hanging="360"/>
      </w:pPr>
      <w:rPr>
        <w:rFonts w:ascii="Wingdings" w:hAnsi="Wingdings" w:hint="default"/>
      </w:rPr>
    </w:lvl>
    <w:lvl w:ilvl="3" w:tplc="5910312A" w:tentative="1">
      <w:start w:val="1"/>
      <w:numFmt w:val="bullet"/>
      <w:lvlText w:val=""/>
      <w:lvlJc w:val="left"/>
      <w:pPr>
        <w:tabs>
          <w:tab w:val="num" w:pos="2880"/>
        </w:tabs>
        <w:ind w:left="2880" w:hanging="360"/>
      </w:pPr>
      <w:rPr>
        <w:rFonts w:ascii="Wingdings" w:hAnsi="Wingdings" w:hint="default"/>
      </w:rPr>
    </w:lvl>
    <w:lvl w:ilvl="4" w:tplc="9628F89C" w:tentative="1">
      <w:start w:val="1"/>
      <w:numFmt w:val="bullet"/>
      <w:lvlText w:val=""/>
      <w:lvlJc w:val="left"/>
      <w:pPr>
        <w:tabs>
          <w:tab w:val="num" w:pos="3600"/>
        </w:tabs>
        <w:ind w:left="3600" w:hanging="360"/>
      </w:pPr>
      <w:rPr>
        <w:rFonts w:ascii="Wingdings" w:hAnsi="Wingdings" w:hint="default"/>
      </w:rPr>
    </w:lvl>
    <w:lvl w:ilvl="5" w:tplc="0FF234E2" w:tentative="1">
      <w:start w:val="1"/>
      <w:numFmt w:val="bullet"/>
      <w:lvlText w:val=""/>
      <w:lvlJc w:val="left"/>
      <w:pPr>
        <w:tabs>
          <w:tab w:val="num" w:pos="4320"/>
        </w:tabs>
        <w:ind w:left="4320" w:hanging="360"/>
      </w:pPr>
      <w:rPr>
        <w:rFonts w:ascii="Wingdings" w:hAnsi="Wingdings" w:hint="default"/>
      </w:rPr>
    </w:lvl>
    <w:lvl w:ilvl="6" w:tplc="406CD016" w:tentative="1">
      <w:start w:val="1"/>
      <w:numFmt w:val="bullet"/>
      <w:lvlText w:val=""/>
      <w:lvlJc w:val="left"/>
      <w:pPr>
        <w:tabs>
          <w:tab w:val="num" w:pos="5040"/>
        </w:tabs>
        <w:ind w:left="5040" w:hanging="360"/>
      </w:pPr>
      <w:rPr>
        <w:rFonts w:ascii="Wingdings" w:hAnsi="Wingdings" w:hint="default"/>
      </w:rPr>
    </w:lvl>
    <w:lvl w:ilvl="7" w:tplc="6C44D794" w:tentative="1">
      <w:start w:val="1"/>
      <w:numFmt w:val="bullet"/>
      <w:lvlText w:val=""/>
      <w:lvlJc w:val="left"/>
      <w:pPr>
        <w:tabs>
          <w:tab w:val="num" w:pos="5760"/>
        </w:tabs>
        <w:ind w:left="5760" w:hanging="360"/>
      </w:pPr>
      <w:rPr>
        <w:rFonts w:ascii="Wingdings" w:hAnsi="Wingdings" w:hint="default"/>
      </w:rPr>
    </w:lvl>
    <w:lvl w:ilvl="8" w:tplc="E766E9B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8974D3"/>
    <w:multiLevelType w:val="hybridMultilevel"/>
    <w:tmpl w:val="6FA0C408"/>
    <w:lvl w:ilvl="0" w:tplc="E6169D12">
      <w:start w:val="1"/>
      <w:numFmt w:val="decimal"/>
      <w:lvlText w:val="%1."/>
      <w:lvlJc w:val="left"/>
      <w:pPr>
        <w:tabs>
          <w:tab w:val="num" w:pos="720"/>
        </w:tabs>
        <w:ind w:left="720" w:hanging="360"/>
      </w:pPr>
      <w:rPr>
        <w:rFonts w:ascii="Intel Clear" w:eastAsia="Times New Roman" w:hAnsi="Intel Clear" w:cs="Intel Clea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F23DD6"/>
    <w:multiLevelType w:val="hybridMultilevel"/>
    <w:tmpl w:val="0DBA04F2"/>
    <w:lvl w:ilvl="0" w:tplc="17C41B9C">
      <w:start w:val="1"/>
      <w:numFmt w:val="bullet"/>
      <w:lvlText w:val="•"/>
      <w:lvlJc w:val="left"/>
      <w:pPr>
        <w:ind w:left="135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9"/>
  </w:num>
  <w:num w:numId="5">
    <w:abstractNumId w:val="6"/>
  </w:num>
  <w:num w:numId="6">
    <w:abstractNumId w:val="14"/>
  </w:num>
  <w:num w:numId="7">
    <w:abstractNumId w:val="12"/>
  </w:num>
  <w:num w:numId="8">
    <w:abstractNumId w:val="15"/>
  </w:num>
  <w:num w:numId="9">
    <w:abstractNumId w:val="17"/>
  </w:num>
  <w:num w:numId="10">
    <w:abstractNumId w:val="8"/>
  </w:num>
  <w:num w:numId="11">
    <w:abstractNumId w:val="9"/>
  </w:num>
  <w:num w:numId="12">
    <w:abstractNumId w:val="4"/>
  </w:num>
  <w:num w:numId="13">
    <w:abstractNumId w:val="7"/>
  </w:num>
  <w:num w:numId="14">
    <w:abstractNumId w:val="18"/>
  </w:num>
  <w:num w:numId="15">
    <w:abstractNumId w:val="13"/>
  </w:num>
  <w:num w:numId="16">
    <w:abstractNumId w:val="1"/>
  </w:num>
  <w:num w:numId="17">
    <w:abstractNumId w:val="11"/>
  </w:num>
  <w:num w:numId="18">
    <w:abstractNumId w:val="16"/>
  </w:num>
  <w:num w:numId="19">
    <w:abstractNumId w:val="1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E0"/>
    <w:rsid w:val="00004CF9"/>
    <w:rsid w:val="0000711D"/>
    <w:rsid w:val="00007A49"/>
    <w:rsid w:val="00007FAD"/>
    <w:rsid w:val="00010FAA"/>
    <w:rsid w:val="000119B4"/>
    <w:rsid w:val="00012BB2"/>
    <w:rsid w:val="000156E6"/>
    <w:rsid w:val="000222FE"/>
    <w:rsid w:val="00023371"/>
    <w:rsid w:val="00026239"/>
    <w:rsid w:val="00032681"/>
    <w:rsid w:val="00032D54"/>
    <w:rsid w:val="0003313D"/>
    <w:rsid w:val="00033319"/>
    <w:rsid w:val="00034AA6"/>
    <w:rsid w:val="0003564D"/>
    <w:rsid w:val="0003657D"/>
    <w:rsid w:val="0003798D"/>
    <w:rsid w:val="00045EB0"/>
    <w:rsid w:val="00052454"/>
    <w:rsid w:val="00055972"/>
    <w:rsid w:val="00056371"/>
    <w:rsid w:val="00057FCB"/>
    <w:rsid w:val="00061131"/>
    <w:rsid w:val="00061B29"/>
    <w:rsid w:val="00061D96"/>
    <w:rsid w:val="00062A8A"/>
    <w:rsid w:val="0006317E"/>
    <w:rsid w:val="0006652F"/>
    <w:rsid w:val="000712F8"/>
    <w:rsid w:val="0007170D"/>
    <w:rsid w:val="000730A5"/>
    <w:rsid w:val="00073C3E"/>
    <w:rsid w:val="00073EEE"/>
    <w:rsid w:val="00075656"/>
    <w:rsid w:val="00075F5E"/>
    <w:rsid w:val="00077E08"/>
    <w:rsid w:val="000834F5"/>
    <w:rsid w:val="000854FA"/>
    <w:rsid w:val="00085E7E"/>
    <w:rsid w:val="00086CA4"/>
    <w:rsid w:val="00086CEC"/>
    <w:rsid w:val="000879A1"/>
    <w:rsid w:val="000904D5"/>
    <w:rsid w:val="00094C07"/>
    <w:rsid w:val="000960F5"/>
    <w:rsid w:val="00096227"/>
    <w:rsid w:val="000A1189"/>
    <w:rsid w:val="000A1F06"/>
    <w:rsid w:val="000A6DBF"/>
    <w:rsid w:val="000A7968"/>
    <w:rsid w:val="000B3EE9"/>
    <w:rsid w:val="000B5071"/>
    <w:rsid w:val="000B779C"/>
    <w:rsid w:val="000C0FDB"/>
    <w:rsid w:val="000C255B"/>
    <w:rsid w:val="000C4D18"/>
    <w:rsid w:val="000C5466"/>
    <w:rsid w:val="000D4A0D"/>
    <w:rsid w:val="000E17A2"/>
    <w:rsid w:val="000E4185"/>
    <w:rsid w:val="000F0F98"/>
    <w:rsid w:val="000F30B3"/>
    <w:rsid w:val="001005A5"/>
    <w:rsid w:val="00100C8E"/>
    <w:rsid w:val="00101290"/>
    <w:rsid w:val="00104269"/>
    <w:rsid w:val="00107478"/>
    <w:rsid w:val="001138A6"/>
    <w:rsid w:val="0011617F"/>
    <w:rsid w:val="00116262"/>
    <w:rsid w:val="0012596F"/>
    <w:rsid w:val="00127204"/>
    <w:rsid w:val="001277D9"/>
    <w:rsid w:val="00131019"/>
    <w:rsid w:val="00133051"/>
    <w:rsid w:val="001333A0"/>
    <w:rsid w:val="001353E8"/>
    <w:rsid w:val="00136996"/>
    <w:rsid w:val="00143640"/>
    <w:rsid w:val="001437D1"/>
    <w:rsid w:val="001453BA"/>
    <w:rsid w:val="001538AB"/>
    <w:rsid w:val="00154517"/>
    <w:rsid w:val="00155428"/>
    <w:rsid w:val="00160538"/>
    <w:rsid w:val="00163AF0"/>
    <w:rsid w:val="00165417"/>
    <w:rsid w:val="00165460"/>
    <w:rsid w:val="001673AB"/>
    <w:rsid w:val="00170BBF"/>
    <w:rsid w:val="001711FB"/>
    <w:rsid w:val="0017122C"/>
    <w:rsid w:val="00171E57"/>
    <w:rsid w:val="00174323"/>
    <w:rsid w:val="00176157"/>
    <w:rsid w:val="00180CFF"/>
    <w:rsid w:val="0018101C"/>
    <w:rsid w:val="00181A3C"/>
    <w:rsid w:val="00182B99"/>
    <w:rsid w:val="00182DAE"/>
    <w:rsid w:val="00184F16"/>
    <w:rsid w:val="00190D44"/>
    <w:rsid w:val="00192928"/>
    <w:rsid w:val="00197AD7"/>
    <w:rsid w:val="001A2A3B"/>
    <w:rsid w:val="001A3A7E"/>
    <w:rsid w:val="001B076F"/>
    <w:rsid w:val="001B1024"/>
    <w:rsid w:val="001B168A"/>
    <w:rsid w:val="001B2F59"/>
    <w:rsid w:val="001B58AC"/>
    <w:rsid w:val="001B7651"/>
    <w:rsid w:val="001C1E33"/>
    <w:rsid w:val="001C47E5"/>
    <w:rsid w:val="001C7028"/>
    <w:rsid w:val="001C7542"/>
    <w:rsid w:val="001D151D"/>
    <w:rsid w:val="001D1B05"/>
    <w:rsid w:val="001D53F5"/>
    <w:rsid w:val="001D6F87"/>
    <w:rsid w:val="001E0116"/>
    <w:rsid w:val="001E02F0"/>
    <w:rsid w:val="001E0426"/>
    <w:rsid w:val="001E062E"/>
    <w:rsid w:val="001E2798"/>
    <w:rsid w:val="001E3060"/>
    <w:rsid w:val="001E5270"/>
    <w:rsid w:val="001E6D0D"/>
    <w:rsid w:val="001F136A"/>
    <w:rsid w:val="001F3FC3"/>
    <w:rsid w:val="002006AC"/>
    <w:rsid w:val="00205B6F"/>
    <w:rsid w:val="00205B7A"/>
    <w:rsid w:val="002071D5"/>
    <w:rsid w:val="002075F9"/>
    <w:rsid w:val="002077D3"/>
    <w:rsid w:val="0021118B"/>
    <w:rsid w:val="00211272"/>
    <w:rsid w:val="0021450D"/>
    <w:rsid w:val="002145B4"/>
    <w:rsid w:val="0021728B"/>
    <w:rsid w:val="0021739C"/>
    <w:rsid w:val="00221310"/>
    <w:rsid w:val="00224DB6"/>
    <w:rsid w:val="00225ECC"/>
    <w:rsid w:val="00226A23"/>
    <w:rsid w:val="00232393"/>
    <w:rsid w:val="00237D4F"/>
    <w:rsid w:val="00241857"/>
    <w:rsid w:val="0025134D"/>
    <w:rsid w:val="00252B7B"/>
    <w:rsid w:val="00254011"/>
    <w:rsid w:val="0025477F"/>
    <w:rsid w:val="00256B3C"/>
    <w:rsid w:val="00261283"/>
    <w:rsid w:val="00261CF5"/>
    <w:rsid w:val="002636BA"/>
    <w:rsid w:val="00264951"/>
    <w:rsid w:val="00266F94"/>
    <w:rsid w:val="002820B3"/>
    <w:rsid w:val="00286C04"/>
    <w:rsid w:val="00286E6A"/>
    <w:rsid w:val="002945AC"/>
    <w:rsid w:val="0029506A"/>
    <w:rsid w:val="002963B7"/>
    <w:rsid w:val="00297E2B"/>
    <w:rsid w:val="002A4AE0"/>
    <w:rsid w:val="002A52D1"/>
    <w:rsid w:val="002A531F"/>
    <w:rsid w:val="002B0E6C"/>
    <w:rsid w:val="002B1BEE"/>
    <w:rsid w:val="002B371B"/>
    <w:rsid w:val="002C3EA2"/>
    <w:rsid w:val="002D0841"/>
    <w:rsid w:val="002D1AD6"/>
    <w:rsid w:val="002D2491"/>
    <w:rsid w:val="002D5D9A"/>
    <w:rsid w:val="002D6C6F"/>
    <w:rsid w:val="002E0DA2"/>
    <w:rsid w:val="002E79B3"/>
    <w:rsid w:val="002F04A7"/>
    <w:rsid w:val="002F1190"/>
    <w:rsid w:val="002F1F83"/>
    <w:rsid w:val="002F26FD"/>
    <w:rsid w:val="002F572F"/>
    <w:rsid w:val="002F5A20"/>
    <w:rsid w:val="002F6AF3"/>
    <w:rsid w:val="002F7DDB"/>
    <w:rsid w:val="003017F7"/>
    <w:rsid w:val="003102A2"/>
    <w:rsid w:val="0031186E"/>
    <w:rsid w:val="00311C1B"/>
    <w:rsid w:val="00312DE7"/>
    <w:rsid w:val="00313629"/>
    <w:rsid w:val="003141E5"/>
    <w:rsid w:val="003153D7"/>
    <w:rsid w:val="00316B1D"/>
    <w:rsid w:val="00317631"/>
    <w:rsid w:val="003217D1"/>
    <w:rsid w:val="00321F9E"/>
    <w:rsid w:val="00322E94"/>
    <w:rsid w:val="00324493"/>
    <w:rsid w:val="003308D0"/>
    <w:rsid w:val="00332156"/>
    <w:rsid w:val="00332439"/>
    <w:rsid w:val="00333D47"/>
    <w:rsid w:val="00334B2C"/>
    <w:rsid w:val="00336805"/>
    <w:rsid w:val="00341787"/>
    <w:rsid w:val="00342C4F"/>
    <w:rsid w:val="003432DF"/>
    <w:rsid w:val="00344B87"/>
    <w:rsid w:val="00344CD5"/>
    <w:rsid w:val="00344F77"/>
    <w:rsid w:val="0035085A"/>
    <w:rsid w:val="00353012"/>
    <w:rsid w:val="00353192"/>
    <w:rsid w:val="00356994"/>
    <w:rsid w:val="003572BB"/>
    <w:rsid w:val="00357391"/>
    <w:rsid w:val="003609F9"/>
    <w:rsid w:val="00361979"/>
    <w:rsid w:val="00363004"/>
    <w:rsid w:val="00367E3B"/>
    <w:rsid w:val="003702D6"/>
    <w:rsid w:val="003743E3"/>
    <w:rsid w:val="00375032"/>
    <w:rsid w:val="0037520C"/>
    <w:rsid w:val="00375D58"/>
    <w:rsid w:val="00380340"/>
    <w:rsid w:val="00384264"/>
    <w:rsid w:val="003916C0"/>
    <w:rsid w:val="00392DBC"/>
    <w:rsid w:val="00395CD8"/>
    <w:rsid w:val="00397E71"/>
    <w:rsid w:val="003A02AA"/>
    <w:rsid w:val="003A09D1"/>
    <w:rsid w:val="003A54AE"/>
    <w:rsid w:val="003A72A7"/>
    <w:rsid w:val="003A7B71"/>
    <w:rsid w:val="003B3036"/>
    <w:rsid w:val="003B61BC"/>
    <w:rsid w:val="003B6999"/>
    <w:rsid w:val="003B6C4C"/>
    <w:rsid w:val="003C6D6F"/>
    <w:rsid w:val="003D00E9"/>
    <w:rsid w:val="003D02E2"/>
    <w:rsid w:val="003D10CA"/>
    <w:rsid w:val="003D2AF4"/>
    <w:rsid w:val="003D3EAA"/>
    <w:rsid w:val="003D5592"/>
    <w:rsid w:val="003E278D"/>
    <w:rsid w:val="003E56DB"/>
    <w:rsid w:val="003E632C"/>
    <w:rsid w:val="003E7374"/>
    <w:rsid w:val="003F7703"/>
    <w:rsid w:val="003F7D38"/>
    <w:rsid w:val="004007B4"/>
    <w:rsid w:val="00401A71"/>
    <w:rsid w:val="00406564"/>
    <w:rsid w:val="00406C20"/>
    <w:rsid w:val="00413DDB"/>
    <w:rsid w:val="00414039"/>
    <w:rsid w:val="00415D99"/>
    <w:rsid w:val="00420F12"/>
    <w:rsid w:val="00423D20"/>
    <w:rsid w:val="00427206"/>
    <w:rsid w:val="00430829"/>
    <w:rsid w:val="00431D20"/>
    <w:rsid w:val="004338F5"/>
    <w:rsid w:val="00434973"/>
    <w:rsid w:val="00440B7E"/>
    <w:rsid w:val="00440DC4"/>
    <w:rsid w:val="00440FE2"/>
    <w:rsid w:val="00441AC3"/>
    <w:rsid w:val="00441DAB"/>
    <w:rsid w:val="0044286C"/>
    <w:rsid w:val="004458B7"/>
    <w:rsid w:val="00452A52"/>
    <w:rsid w:val="0045344D"/>
    <w:rsid w:val="00454AAE"/>
    <w:rsid w:val="00455AAA"/>
    <w:rsid w:val="004561F3"/>
    <w:rsid w:val="00460F32"/>
    <w:rsid w:val="00462530"/>
    <w:rsid w:val="00465FB9"/>
    <w:rsid w:val="00472EB7"/>
    <w:rsid w:val="0047419C"/>
    <w:rsid w:val="00483F22"/>
    <w:rsid w:val="00485783"/>
    <w:rsid w:val="00490235"/>
    <w:rsid w:val="00491992"/>
    <w:rsid w:val="00492BD4"/>
    <w:rsid w:val="004939B4"/>
    <w:rsid w:val="004939F8"/>
    <w:rsid w:val="00493CE4"/>
    <w:rsid w:val="00496F22"/>
    <w:rsid w:val="0049740C"/>
    <w:rsid w:val="004A1ADE"/>
    <w:rsid w:val="004A56BA"/>
    <w:rsid w:val="004B7B9D"/>
    <w:rsid w:val="004C2502"/>
    <w:rsid w:val="004C2775"/>
    <w:rsid w:val="004C27B9"/>
    <w:rsid w:val="004C28D6"/>
    <w:rsid w:val="004C3825"/>
    <w:rsid w:val="004C5A97"/>
    <w:rsid w:val="004D0AF1"/>
    <w:rsid w:val="004D2FA6"/>
    <w:rsid w:val="004E1CFE"/>
    <w:rsid w:val="004E4709"/>
    <w:rsid w:val="004E47DD"/>
    <w:rsid w:val="004E4F93"/>
    <w:rsid w:val="004E5C7F"/>
    <w:rsid w:val="004F1825"/>
    <w:rsid w:val="00501426"/>
    <w:rsid w:val="005032B7"/>
    <w:rsid w:val="00503779"/>
    <w:rsid w:val="00503FBE"/>
    <w:rsid w:val="00504029"/>
    <w:rsid w:val="00505C96"/>
    <w:rsid w:val="005075EC"/>
    <w:rsid w:val="0051202C"/>
    <w:rsid w:val="0051492E"/>
    <w:rsid w:val="00515616"/>
    <w:rsid w:val="00516B0F"/>
    <w:rsid w:val="00517257"/>
    <w:rsid w:val="00517856"/>
    <w:rsid w:val="00523BFB"/>
    <w:rsid w:val="00524ABC"/>
    <w:rsid w:val="00524E01"/>
    <w:rsid w:val="00534B85"/>
    <w:rsid w:val="005355EA"/>
    <w:rsid w:val="00537AD6"/>
    <w:rsid w:val="0054024B"/>
    <w:rsid w:val="0054478C"/>
    <w:rsid w:val="00547B7A"/>
    <w:rsid w:val="00550354"/>
    <w:rsid w:val="0055244C"/>
    <w:rsid w:val="005539AC"/>
    <w:rsid w:val="00554A1C"/>
    <w:rsid w:val="00557A55"/>
    <w:rsid w:val="00560055"/>
    <w:rsid w:val="005609CB"/>
    <w:rsid w:val="005620AE"/>
    <w:rsid w:val="00562C4E"/>
    <w:rsid w:val="005640FC"/>
    <w:rsid w:val="0056599C"/>
    <w:rsid w:val="00574290"/>
    <w:rsid w:val="0058051D"/>
    <w:rsid w:val="00581619"/>
    <w:rsid w:val="00582933"/>
    <w:rsid w:val="0058660E"/>
    <w:rsid w:val="00590185"/>
    <w:rsid w:val="00590C22"/>
    <w:rsid w:val="00591087"/>
    <w:rsid w:val="005914CF"/>
    <w:rsid w:val="005949E7"/>
    <w:rsid w:val="00595252"/>
    <w:rsid w:val="005957E9"/>
    <w:rsid w:val="005967B0"/>
    <w:rsid w:val="00597268"/>
    <w:rsid w:val="005A53E3"/>
    <w:rsid w:val="005A6DE9"/>
    <w:rsid w:val="005B01AA"/>
    <w:rsid w:val="005B0EF9"/>
    <w:rsid w:val="005B2EEE"/>
    <w:rsid w:val="005B4615"/>
    <w:rsid w:val="005B4A5F"/>
    <w:rsid w:val="005B59A2"/>
    <w:rsid w:val="005C0EC4"/>
    <w:rsid w:val="005C2B8A"/>
    <w:rsid w:val="005C3857"/>
    <w:rsid w:val="005C6E3A"/>
    <w:rsid w:val="005C760A"/>
    <w:rsid w:val="005D0E37"/>
    <w:rsid w:val="005D1CBB"/>
    <w:rsid w:val="005D3705"/>
    <w:rsid w:val="005D4615"/>
    <w:rsid w:val="005D5E0F"/>
    <w:rsid w:val="005E20AE"/>
    <w:rsid w:val="005E50AD"/>
    <w:rsid w:val="005E5D93"/>
    <w:rsid w:val="005F1FAF"/>
    <w:rsid w:val="005F219E"/>
    <w:rsid w:val="005F3198"/>
    <w:rsid w:val="005F500D"/>
    <w:rsid w:val="005F6C3A"/>
    <w:rsid w:val="00605113"/>
    <w:rsid w:val="00605129"/>
    <w:rsid w:val="00606926"/>
    <w:rsid w:val="00614C58"/>
    <w:rsid w:val="00615286"/>
    <w:rsid w:val="006200BF"/>
    <w:rsid w:val="00621208"/>
    <w:rsid w:val="006224CC"/>
    <w:rsid w:val="0062323E"/>
    <w:rsid w:val="006233DE"/>
    <w:rsid w:val="006252DE"/>
    <w:rsid w:val="0062633B"/>
    <w:rsid w:val="00630828"/>
    <w:rsid w:val="00630B48"/>
    <w:rsid w:val="006412D0"/>
    <w:rsid w:val="00645467"/>
    <w:rsid w:val="00646043"/>
    <w:rsid w:val="006471BF"/>
    <w:rsid w:val="00647592"/>
    <w:rsid w:val="006505EB"/>
    <w:rsid w:val="00650642"/>
    <w:rsid w:val="006547F6"/>
    <w:rsid w:val="0065547D"/>
    <w:rsid w:val="006578F0"/>
    <w:rsid w:val="00660D10"/>
    <w:rsid w:val="00660D6A"/>
    <w:rsid w:val="00665B4D"/>
    <w:rsid w:val="006665A4"/>
    <w:rsid w:val="00666B9B"/>
    <w:rsid w:val="006677BA"/>
    <w:rsid w:val="00673155"/>
    <w:rsid w:val="00674A18"/>
    <w:rsid w:val="0067677C"/>
    <w:rsid w:val="00676889"/>
    <w:rsid w:val="00676CED"/>
    <w:rsid w:val="00680B2F"/>
    <w:rsid w:val="00682F54"/>
    <w:rsid w:val="00686862"/>
    <w:rsid w:val="00687C0C"/>
    <w:rsid w:val="006900CC"/>
    <w:rsid w:val="006907E4"/>
    <w:rsid w:val="00691979"/>
    <w:rsid w:val="00691DD2"/>
    <w:rsid w:val="0069280D"/>
    <w:rsid w:val="006948CF"/>
    <w:rsid w:val="0069651D"/>
    <w:rsid w:val="006968C0"/>
    <w:rsid w:val="00696D77"/>
    <w:rsid w:val="006A093E"/>
    <w:rsid w:val="006A2386"/>
    <w:rsid w:val="006A26EC"/>
    <w:rsid w:val="006A4A83"/>
    <w:rsid w:val="006A5F5D"/>
    <w:rsid w:val="006A6500"/>
    <w:rsid w:val="006A7B5F"/>
    <w:rsid w:val="006B19D4"/>
    <w:rsid w:val="006B1B10"/>
    <w:rsid w:val="006B655D"/>
    <w:rsid w:val="006B6B83"/>
    <w:rsid w:val="006B6F50"/>
    <w:rsid w:val="006B72DC"/>
    <w:rsid w:val="006B7935"/>
    <w:rsid w:val="006C40CE"/>
    <w:rsid w:val="006C5E00"/>
    <w:rsid w:val="006D0E28"/>
    <w:rsid w:val="006D3AD6"/>
    <w:rsid w:val="006F079D"/>
    <w:rsid w:val="006F0DD3"/>
    <w:rsid w:val="006F272F"/>
    <w:rsid w:val="006F6F8A"/>
    <w:rsid w:val="0070020C"/>
    <w:rsid w:val="00701A16"/>
    <w:rsid w:val="00704E0B"/>
    <w:rsid w:val="00707974"/>
    <w:rsid w:val="00710C89"/>
    <w:rsid w:val="00713114"/>
    <w:rsid w:val="00715815"/>
    <w:rsid w:val="007201AA"/>
    <w:rsid w:val="00721EA2"/>
    <w:rsid w:val="00722050"/>
    <w:rsid w:val="0072336B"/>
    <w:rsid w:val="0072477A"/>
    <w:rsid w:val="00730F41"/>
    <w:rsid w:val="00732D03"/>
    <w:rsid w:val="00732EB5"/>
    <w:rsid w:val="00746A91"/>
    <w:rsid w:val="00753832"/>
    <w:rsid w:val="0075384A"/>
    <w:rsid w:val="00765572"/>
    <w:rsid w:val="00765DF0"/>
    <w:rsid w:val="00766C94"/>
    <w:rsid w:val="00773DAC"/>
    <w:rsid w:val="0077468A"/>
    <w:rsid w:val="007851E0"/>
    <w:rsid w:val="00792D9A"/>
    <w:rsid w:val="00793B8F"/>
    <w:rsid w:val="00796F12"/>
    <w:rsid w:val="007A1525"/>
    <w:rsid w:val="007A1BA2"/>
    <w:rsid w:val="007A25B1"/>
    <w:rsid w:val="007A6CDE"/>
    <w:rsid w:val="007A6F29"/>
    <w:rsid w:val="007B0D03"/>
    <w:rsid w:val="007B28CC"/>
    <w:rsid w:val="007B4AD0"/>
    <w:rsid w:val="007B5575"/>
    <w:rsid w:val="007B5860"/>
    <w:rsid w:val="007E2F6E"/>
    <w:rsid w:val="007E379F"/>
    <w:rsid w:val="007E4627"/>
    <w:rsid w:val="007E61A5"/>
    <w:rsid w:val="007E6656"/>
    <w:rsid w:val="007E6890"/>
    <w:rsid w:val="007F63FF"/>
    <w:rsid w:val="007F658A"/>
    <w:rsid w:val="007F774C"/>
    <w:rsid w:val="007F7DE4"/>
    <w:rsid w:val="00801C7B"/>
    <w:rsid w:val="0080239A"/>
    <w:rsid w:val="0080678F"/>
    <w:rsid w:val="00807704"/>
    <w:rsid w:val="00811E0A"/>
    <w:rsid w:val="00812E56"/>
    <w:rsid w:val="00815711"/>
    <w:rsid w:val="00816481"/>
    <w:rsid w:val="008200E1"/>
    <w:rsid w:val="00822085"/>
    <w:rsid w:val="00822DD5"/>
    <w:rsid w:val="0082619F"/>
    <w:rsid w:val="0082723B"/>
    <w:rsid w:val="00827C10"/>
    <w:rsid w:val="00833A6A"/>
    <w:rsid w:val="008354FF"/>
    <w:rsid w:val="00836853"/>
    <w:rsid w:val="008372EF"/>
    <w:rsid w:val="00840E45"/>
    <w:rsid w:val="00842FEF"/>
    <w:rsid w:val="00843214"/>
    <w:rsid w:val="008434DC"/>
    <w:rsid w:val="00843623"/>
    <w:rsid w:val="00844672"/>
    <w:rsid w:val="008513EB"/>
    <w:rsid w:val="00851BB9"/>
    <w:rsid w:val="0085248C"/>
    <w:rsid w:val="008576E2"/>
    <w:rsid w:val="008618D1"/>
    <w:rsid w:val="008677E5"/>
    <w:rsid w:val="00880D34"/>
    <w:rsid w:val="0088274C"/>
    <w:rsid w:val="00882CAE"/>
    <w:rsid w:val="00882CFC"/>
    <w:rsid w:val="008831A5"/>
    <w:rsid w:val="00885EBB"/>
    <w:rsid w:val="00886793"/>
    <w:rsid w:val="00892C19"/>
    <w:rsid w:val="008A21D1"/>
    <w:rsid w:val="008A3718"/>
    <w:rsid w:val="008A502F"/>
    <w:rsid w:val="008A60B5"/>
    <w:rsid w:val="008A63CA"/>
    <w:rsid w:val="008A793C"/>
    <w:rsid w:val="008B1839"/>
    <w:rsid w:val="008B1A94"/>
    <w:rsid w:val="008B1C93"/>
    <w:rsid w:val="008B23D0"/>
    <w:rsid w:val="008B61CF"/>
    <w:rsid w:val="008B65E4"/>
    <w:rsid w:val="008B7C4A"/>
    <w:rsid w:val="008B7C8B"/>
    <w:rsid w:val="008C6E60"/>
    <w:rsid w:val="008D00A9"/>
    <w:rsid w:val="008D2B28"/>
    <w:rsid w:val="008D3DA3"/>
    <w:rsid w:val="008D4D4A"/>
    <w:rsid w:val="008D6B51"/>
    <w:rsid w:val="008E260B"/>
    <w:rsid w:val="008E5166"/>
    <w:rsid w:val="008E51CA"/>
    <w:rsid w:val="008E588D"/>
    <w:rsid w:val="008E73BB"/>
    <w:rsid w:val="008E7E8C"/>
    <w:rsid w:val="008F0714"/>
    <w:rsid w:val="008F26C0"/>
    <w:rsid w:val="008F32D2"/>
    <w:rsid w:val="008F3AC3"/>
    <w:rsid w:val="008F529D"/>
    <w:rsid w:val="008F6217"/>
    <w:rsid w:val="008F7077"/>
    <w:rsid w:val="008F7965"/>
    <w:rsid w:val="00901B4D"/>
    <w:rsid w:val="00903AA1"/>
    <w:rsid w:val="00904145"/>
    <w:rsid w:val="00904F28"/>
    <w:rsid w:val="00907163"/>
    <w:rsid w:val="0091262C"/>
    <w:rsid w:val="00913392"/>
    <w:rsid w:val="009175C4"/>
    <w:rsid w:val="00917605"/>
    <w:rsid w:val="009204FA"/>
    <w:rsid w:val="0092111F"/>
    <w:rsid w:val="00922A3F"/>
    <w:rsid w:val="00922E71"/>
    <w:rsid w:val="009266F4"/>
    <w:rsid w:val="0092722B"/>
    <w:rsid w:val="00927824"/>
    <w:rsid w:val="00934560"/>
    <w:rsid w:val="0094091C"/>
    <w:rsid w:val="00942246"/>
    <w:rsid w:val="00950A7E"/>
    <w:rsid w:val="009518CC"/>
    <w:rsid w:val="00953963"/>
    <w:rsid w:val="00960106"/>
    <w:rsid w:val="00962FF5"/>
    <w:rsid w:val="00965AAB"/>
    <w:rsid w:val="009733D5"/>
    <w:rsid w:val="0097393C"/>
    <w:rsid w:val="009747D0"/>
    <w:rsid w:val="009774C8"/>
    <w:rsid w:val="00981500"/>
    <w:rsid w:val="00983D2C"/>
    <w:rsid w:val="00984BE2"/>
    <w:rsid w:val="009860F6"/>
    <w:rsid w:val="00987702"/>
    <w:rsid w:val="0099130D"/>
    <w:rsid w:val="009930DF"/>
    <w:rsid w:val="0099325E"/>
    <w:rsid w:val="009A2651"/>
    <w:rsid w:val="009A40D9"/>
    <w:rsid w:val="009A483E"/>
    <w:rsid w:val="009A4CC5"/>
    <w:rsid w:val="009B191A"/>
    <w:rsid w:val="009B42FF"/>
    <w:rsid w:val="009B7422"/>
    <w:rsid w:val="009C2673"/>
    <w:rsid w:val="009E13DD"/>
    <w:rsid w:val="009E2141"/>
    <w:rsid w:val="009E36A0"/>
    <w:rsid w:val="009F01E0"/>
    <w:rsid w:val="009F0A1D"/>
    <w:rsid w:val="009F175C"/>
    <w:rsid w:val="009F2F45"/>
    <w:rsid w:val="009F5DBF"/>
    <w:rsid w:val="00A0039E"/>
    <w:rsid w:val="00A01384"/>
    <w:rsid w:val="00A03354"/>
    <w:rsid w:val="00A109AF"/>
    <w:rsid w:val="00A10F02"/>
    <w:rsid w:val="00A12D95"/>
    <w:rsid w:val="00A2105E"/>
    <w:rsid w:val="00A21372"/>
    <w:rsid w:val="00A2447D"/>
    <w:rsid w:val="00A24BF9"/>
    <w:rsid w:val="00A25C5D"/>
    <w:rsid w:val="00A33198"/>
    <w:rsid w:val="00A3347E"/>
    <w:rsid w:val="00A3356B"/>
    <w:rsid w:val="00A3494B"/>
    <w:rsid w:val="00A34D1D"/>
    <w:rsid w:val="00A35F67"/>
    <w:rsid w:val="00A42793"/>
    <w:rsid w:val="00A439CD"/>
    <w:rsid w:val="00A44517"/>
    <w:rsid w:val="00A62CAC"/>
    <w:rsid w:val="00A71AE7"/>
    <w:rsid w:val="00A76226"/>
    <w:rsid w:val="00A76A57"/>
    <w:rsid w:val="00A77AA9"/>
    <w:rsid w:val="00A8414E"/>
    <w:rsid w:val="00A91E23"/>
    <w:rsid w:val="00A92623"/>
    <w:rsid w:val="00A93B5F"/>
    <w:rsid w:val="00A94176"/>
    <w:rsid w:val="00A95EF3"/>
    <w:rsid w:val="00A9635A"/>
    <w:rsid w:val="00AA30F6"/>
    <w:rsid w:val="00AA41F7"/>
    <w:rsid w:val="00AA5EE5"/>
    <w:rsid w:val="00AA6318"/>
    <w:rsid w:val="00AA728B"/>
    <w:rsid w:val="00AA7AD0"/>
    <w:rsid w:val="00AB4A06"/>
    <w:rsid w:val="00AC676B"/>
    <w:rsid w:val="00AC6E5B"/>
    <w:rsid w:val="00AD19CB"/>
    <w:rsid w:val="00AD1F22"/>
    <w:rsid w:val="00AD22BA"/>
    <w:rsid w:val="00AD2DFC"/>
    <w:rsid w:val="00AD6384"/>
    <w:rsid w:val="00AD69AE"/>
    <w:rsid w:val="00AE2448"/>
    <w:rsid w:val="00AE26C0"/>
    <w:rsid w:val="00AE2F28"/>
    <w:rsid w:val="00AF050E"/>
    <w:rsid w:val="00AF1DF1"/>
    <w:rsid w:val="00AF2D6E"/>
    <w:rsid w:val="00AF4E72"/>
    <w:rsid w:val="00AF6702"/>
    <w:rsid w:val="00AF68AB"/>
    <w:rsid w:val="00AF6B66"/>
    <w:rsid w:val="00B03A4B"/>
    <w:rsid w:val="00B05F86"/>
    <w:rsid w:val="00B07B70"/>
    <w:rsid w:val="00B131E5"/>
    <w:rsid w:val="00B16BEE"/>
    <w:rsid w:val="00B22C27"/>
    <w:rsid w:val="00B22CC5"/>
    <w:rsid w:val="00B239F7"/>
    <w:rsid w:val="00B26BC2"/>
    <w:rsid w:val="00B27242"/>
    <w:rsid w:val="00B273E1"/>
    <w:rsid w:val="00B274E3"/>
    <w:rsid w:val="00B30574"/>
    <w:rsid w:val="00B33F81"/>
    <w:rsid w:val="00B40750"/>
    <w:rsid w:val="00B44783"/>
    <w:rsid w:val="00B45DFF"/>
    <w:rsid w:val="00B4682B"/>
    <w:rsid w:val="00B46A15"/>
    <w:rsid w:val="00B470A7"/>
    <w:rsid w:val="00B53A4A"/>
    <w:rsid w:val="00B5461B"/>
    <w:rsid w:val="00B55DEB"/>
    <w:rsid w:val="00B56C08"/>
    <w:rsid w:val="00B64FE1"/>
    <w:rsid w:val="00B6588D"/>
    <w:rsid w:val="00B71534"/>
    <w:rsid w:val="00B74E66"/>
    <w:rsid w:val="00B76596"/>
    <w:rsid w:val="00B76A0A"/>
    <w:rsid w:val="00B81039"/>
    <w:rsid w:val="00B846FC"/>
    <w:rsid w:val="00B90011"/>
    <w:rsid w:val="00B91056"/>
    <w:rsid w:val="00B9335A"/>
    <w:rsid w:val="00B94D83"/>
    <w:rsid w:val="00B95BDB"/>
    <w:rsid w:val="00B95D70"/>
    <w:rsid w:val="00BA00C6"/>
    <w:rsid w:val="00BA0AB7"/>
    <w:rsid w:val="00BA0BAE"/>
    <w:rsid w:val="00BA3AFD"/>
    <w:rsid w:val="00BB188A"/>
    <w:rsid w:val="00BB3E88"/>
    <w:rsid w:val="00BC124E"/>
    <w:rsid w:val="00BC2064"/>
    <w:rsid w:val="00BD1E49"/>
    <w:rsid w:val="00BD3393"/>
    <w:rsid w:val="00BD7603"/>
    <w:rsid w:val="00BD772A"/>
    <w:rsid w:val="00BE0302"/>
    <w:rsid w:val="00BE1247"/>
    <w:rsid w:val="00BE167B"/>
    <w:rsid w:val="00BE298B"/>
    <w:rsid w:val="00BE734D"/>
    <w:rsid w:val="00BE742A"/>
    <w:rsid w:val="00BF5259"/>
    <w:rsid w:val="00BF5970"/>
    <w:rsid w:val="00BF636D"/>
    <w:rsid w:val="00BF660D"/>
    <w:rsid w:val="00C02C41"/>
    <w:rsid w:val="00C03735"/>
    <w:rsid w:val="00C05E6F"/>
    <w:rsid w:val="00C146C7"/>
    <w:rsid w:val="00C15F9B"/>
    <w:rsid w:val="00C205AF"/>
    <w:rsid w:val="00C2233D"/>
    <w:rsid w:val="00C23687"/>
    <w:rsid w:val="00C24037"/>
    <w:rsid w:val="00C254F1"/>
    <w:rsid w:val="00C2690F"/>
    <w:rsid w:val="00C305D9"/>
    <w:rsid w:val="00C308A6"/>
    <w:rsid w:val="00C30E9B"/>
    <w:rsid w:val="00C3140B"/>
    <w:rsid w:val="00C33DC0"/>
    <w:rsid w:val="00C34B13"/>
    <w:rsid w:val="00C41B22"/>
    <w:rsid w:val="00C4281A"/>
    <w:rsid w:val="00C4553B"/>
    <w:rsid w:val="00C53E0C"/>
    <w:rsid w:val="00C55B45"/>
    <w:rsid w:val="00C56A25"/>
    <w:rsid w:val="00C5738B"/>
    <w:rsid w:val="00C6090C"/>
    <w:rsid w:val="00C61CBE"/>
    <w:rsid w:val="00C62067"/>
    <w:rsid w:val="00C630C6"/>
    <w:rsid w:val="00C639D2"/>
    <w:rsid w:val="00C6670D"/>
    <w:rsid w:val="00C6754C"/>
    <w:rsid w:val="00C71578"/>
    <w:rsid w:val="00C7296A"/>
    <w:rsid w:val="00C77F64"/>
    <w:rsid w:val="00C80CA0"/>
    <w:rsid w:val="00C8227E"/>
    <w:rsid w:val="00C85295"/>
    <w:rsid w:val="00C8558C"/>
    <w:rsid w:val="00C86E41"/>
    <w:rsid w:val="00C9032B"/>
    <w:rsid w:val="00C9048F"/>
    <w:rsid w:val="00C92799"/>
    <w:rsid w:val="00C9399E"/>
    <w:rsid w:val="00C949F5"/>
    <w:rsid w:val="00CA00AC"/>
    <w:rsid w:val="00CA0B86"/>
    <w:rsid w:val="00CA2FD6"/>
    <w:rsid w:val="00CA2FD7"/>
    <w:rsid w:val="00CA502C"/>
    <w:rsid w:val="00CA609A"/>
    <w:rsid w:val="00CB090A"/>
    <w:rsid w:val="00CB7FAD"/>
    <w:rsid w:val="00CC2318"/>
    <w:rsid w:val="00CC3BE9"/>
    <w:rsid w:val="00CC4D3E"/>
    <w:rsid w:val="00CC538C"/>
    <w:rsid w:val="00CC56B1"/>
    <w:rsid w:val="00CC7E34"/>
    <w:rsid w:val="00CD4531"/>
    <w:rsid w:val="00CD7B23"/>
    <w:rsid w:val="00CE4831"/>
    <w:rsid w:val="00CE4AA5"/>
    <w:rsid w:val="00CE584F"/>
    <w:rsid w:val="00CE62E1"/>
    <w:rsid w:val="00CE6E44"/>
    <w:rsid w:val="00CF1776"/>
    <w:rsid w:val="00CF67E8"/>
    <w:rsid w:val="00D02663"/>
    <w:rsid w:val="00D07073"/>
    <w:rsid w:val="00D12207"/>
    <w:rsid w:val="00D12632"/>
    <w:rsid w:val="00D13147"/>
    <w:rsid w:val="00D15092"/>
    <w:rsid w:val="00D16D2F"/>
    <w:rsid w:val="00D177F6"/>
    <w:rsid w:val="00D23850"/>
    <w:rsid w:val="00D3089E"/>
    <w:rsid w:val="00D33340"/>
    <w:rsid w:val="00D3343E"/>
    <w:rsid w:val="00D40D91"/>
    <w:rsid w:val="00D41F1A"/>
    <w:rsid w:val="00D43568"/>
    <w:rsid w:val="00D45E2C"/>
    <w:rsid w:val="00D46F26"/>
    <w:rsid w:val="00D50DD8"/>
    <w:rsid w:val="00D518BC"/>
    <w:rsid w:val="00D54985"/>
    <w:rsid w:val="00D5515C"/>
    <w:rsid w:val="00D55847"/>
    <w:rsid w:val="00D60B44"/>
    <w:rsid w:val="00D61597"/>
    <w:rsid w:val="00D63EE6"/>
    <w:rsid w:val="00D6782E"/>
    <w:rsid w:val="00D71AFA"/>
    <w:rsid w:val="00D724F2"/>
    <w:rsid w:val="00D74904"/>
    <w:rsid w:val="00D74A0A"/>
    <w:rsid w:val="00D80307"/>
    <w:rsid w:val="00D80F4F"/>
    <w:rsid w:val="00D84119"/>
    <w:rsid w:val="00D85020"/>
    <w:rsid w:val="00D925E0"/>
    <w:rsid w:val="00DA579B"/>
    <w:rsid w:val="00DA623D"/>
    <w:rsid w:val="00DA7401"/>
    <w:rsid w:val="00DB1AD1"/>
    <w:rsid w:val="00DB29CB"/>
    <w:rsid w:val="00DB4B7B"/>
    <w:rsid w:val="00DC0AE1"/>
    <w:rsid w:val="00DC193E"/>
    <w:rsid w:val="00DC7002"/>
    <w:rsid w:val="00DC771C"/>
    <w:rsid w:val="00DD0DAF"/>
    <w:rsid w:val="00DD1B20"/>
    <w:rsid w:val="00DD1D57"/>
    <w:rsid w:val="00DD4638"/>
    <w:rsid w:val="00DD71DC"/>
    <w:rsid w:val="00DE3448"/>
    <w:rsid w:val="00DE3EDC"/>
    <w:rsid w:val="00DE5A68"/>
    <w:rsid w:val="00DE5B3A"/>
    <w:rsid w:val="00DE74DA"/>
    <w:rsid w:val="00DF6FB4"/>
    <w:rsid w:val="00DF6FF8"/>
    <w:rsid w:val="00DF7F57"/>
    <w:rsid w:val="00E00D7A"/>
    <w:rsid w:val="00E01EB7"/>
    <w:rsid w:val="00E116F6"/>
    <w:rsid w:val="00E151FF"/>
    <w:rsid w:val="00E168E4"/>
    <w:rsid w:val="00E16CAE"/>
    <w:rsid w:val="00E20FB8"/>
    <w:rsid w:val="00E2738A"/>
    <w:rsid w:val="00E27495"/>
    <w:rsid w:val="00E31A08"/>
    <w:rsid w:val="00E34E03"/>
    <w:rsid w:val="00E36BE2"/>
    <w:rsid w:val="00E36D28"/>
    <w:rsid w:val="00E37E6B"/>
    <w:rsid w:val="00E4077F"/>
    <w:rsid w:val="00E41378"/>
    <w:rsid w:val="00E424FF"/>
    <w:rsid w:val="00E435A9"/>
    <w:rsid w:val="00E436DF"/>
    <w:rsid w:val="00E4523B"/>
    <w:rsid w:val="00E45251"/>
    <w:rsid w:val="00E46169"/>
    <w:rsid w:val="00E46AB0"/>
    <w:rsid w:val="00E47EC0"/>
    <w:rsid w:val="00E55D4E"/>
    <w:rsid w:val="00E6111A"/>
    <w:rsid w:val="00E61F31"/>
    <w:rsid w:val="00E62A1F"/>
    <w:rsid w:val="00E644D7"/>
    <w:rsid w:val="00E733D3"/>
    <w:rsid w:val="00E76FE6"/>
    <w:rsid w:val="00E82E36"/>
    <w:rsid w:val="00E83051"/>
    <w:rsid w:val="00E8765F"/>
    <w:rsid w:val="00E92C7F"/>
    <w:rsid w:val="00E95E48"/>
    <w:rsid w:val="00E9627A"/>
    <w:rsid w:val="00E9669A"/>
    <w:rsid w:val="00E96D49"/>
    <w:rsid w:val="00E9710B"/>
    <w:rsid w:val="00E97EAE"/>
    <w:rsid w:val="00EA0DB6"/>
    <w:rsid w:val="00EA2241"/>
    <w:rsid w:val="00EB0482"/>
    <w:rsid w:val="00EB2319"/>
    <w:rsid w:val="00EB290E"/>
    <w:rsid w:val="00EB59F5"/>
    <w:rsid w:val="00EB5A8C"/>
    <w:rsid w:val="00EB6BBB"/>
    <w:rsid w:val="00EB7649"/>
    <w:rsid w:val="00EC0D41"/>
    <w:rsid w:val="00EC1231"/>
    <w:rsid w:val="00EC1585"/>
    <w:rsid w:val="00EC2186"/>
    <w:rsid w:val="00EC33F6"/>
    <w:rsid w:val="00EC4438"/>
    <w:rsid w:val="00ED0CCB"/>
    <w:rsid w:val="00ED2CE3"/>
    <w:rsid w:val="00ED3BB6"/>
    <w:rsid w:val="00ED5160"/>
    <w:rsid w:val="00EE0D1C"/>
    <w:rsid w:val="00EE1C87"/>
    <w:rsid w:val="00EE5B9F"/>
    <w:rsid w:val="00EF16E8"/>
    <w:rsid w:val="00EF4281"/>
    <w:rsid w:val="00F10805"/>
    <w:rsid w:val="00F14FF3"/>
    <w:rsid w:val="00F16C62"/>
    <w:rsid w:val="00F17872"/>
    <w:rsid w:val="00F21576"/>
    <w:rsid w:val="00F25446"/>
    <w:rsid w:val="00F254C6"/>
    <w:rsid w:val="00F268D3"/>
    <w:rsid w:val="00F268F5"/>
    <w:rsid w:val="00F276AD"/>
    <w:rsid w:val="00F32E25"/>
    <w:rsid w:val="00F355BC"/>
    <w:rsid w:val="00F37EAD"/>
    <w:rsid w:val="00F41263"/>
    <w:rsid w:val="00F4236E"/>
    <w:rsid w:val="00F42871"/>
    <w:rsid w:val="00F4699B"/>
    <w:rsid w:val="00F472B9"/>
    <w:rsid w:val="00F51069"/>
    <w:rsid w:val="00F51B48"/>
    <w:rsid w:val="00F51D41"/>
    <w:rsid w:val="00F54A56"/>
    <w:rsid w:val="00F60140"/>
    <w:rsid w:val="00F6235E"/>
    <w:rsid w:val="00F641C4"/>
    <w:rsid w:val="00F643CE"/>
    <w:rsid w:val="00F643D1"/>
    <w:rsid w:val="00F65F48"/>
    <w:rsid w:val="00F66650"/>
    <w:rsid w:val="00F70225"/>
    <w:rsid w:val="00F71FE6"/>
    <w:rsid w:val="00F7298D"/>
    <w:rsid w:val="00F73EC1"/>
    <w:rsid w:val="00F7498A"/>
    <w:rsid w:val="00F7567C"/>
    <w:rsid w:val="00F771A1"/>
    <w:rsid w:val="00F86EAF"/>
    <w:rsid w:val="00F8719A"/>
    <w:rsid w:val="00F91ED2"/>
    <w:rsid w:val="00F93889"/>
    <w:rsid w:val="00F95BFD"/>
    <w:rsid w:val="00F96CCD"/>
    <w:rsid w:val="00F97939"/>
    <w:rsid w:val="00FA4ECB"/>
    <w:rsid w:val="00FA6B66"/>
    <w:rsid w:val="00FA7F3B"/>
    <w:rsid w:val="00FB02EF"/>
    <w:rsid w:val="00FB2D99"/>
    <w:rsid w:val="00FB304E"/>
    <w:rsid w:val="00FB3DE6"/>
    <w:rsid w:val="00FB5C43"/>
    <w:rsid w:val="00FB75B9"/>
    <w:rsid w:val="00FC35C9"/>
    <w:rsid w:val="00FC5FC7"/>
    <w:rsid w:val="00FC7F70"/>
    <w:rsid w:val="00FD0C6C"/>
    <w:rsid w:val="00FD2B27"/>
    <w:rsid w:val="00FD6768"/>
    <w:rsid w:val="00FE149C"/>
    <w:rsid w:val="00FE53E6"/>
    <w:rsid w:val="00FF027E"/>
    <w:rsid w:val="00FF09E0"/>
    <w:rsid w:val="00FF215C"/>
    <w:rsid w:val="00FF3F89"/>
    <w:rsid w:val="00FF5E65"/>
    <w:rsid w:val="00FF653D"/>
    <w:rsid w:val="00FF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D39271"/>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DB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0185"/>
    <w:rPr>
      <w:sz w:val="18"/>
      <w:szCs w:val="18"/>
    </w:rPr>
  </w:style>
  <w:style w:type="paragraph" w:styleId="Footer">
    <w:name w:val="footer"/>
    <w:basedOn w:val="Normal"/>
    <w:link w:val="FooterChar"/>
    <w:uiPriority w:val="99"/>
    <w:unhideWhenUsed/>
    <w:rsid w:val="005901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0185"/>
    <w:rPr>
      <w:sz w:val="18"/>
      <w:szCs w:val="18"/>
    </w:rPr>
  </w:style>
  <w:style w:type="paragraph" w:customStyle="1" w:styleId="a">
    <w:name w:val="样式 页眉"/>
    <w:basedOn w:val="Header"/>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590185"/>
    <w:rPr>
      <w:rFonts w:ascii="Arial" w:eastAsia="Arial" w:hAnsi="Arial" w:cs="Times New Roman"/>
      <w:b/>
      <w:bCs/>
      <w:noProof/>
      <w:kern w:val="0"/>
      <w:sz w:val="22"/>
      <w:szCs w:val="20"/>
      <w:lang w:val="en-GB" w:eastAsia="en-US"/>
    </w:rPr>
  </w:style>
  <w:style w:type="character" w:customStyle="1" w:styleId="fontstyle01">
    <w:name w:val="fontstyle01"/>
    <w:basedOn w:val="DefaultParagraphFont"/>
    <w:rsid w:val="00F4699B"/>
    <w:rPr>
      <w:rFonts w:ascii="STIXTwoText" w:hAnsi="STIXTwoText" w:hint="default"/>
      <w:b w:val="0"/>
      <w:bCs w:val="0"/>
      <w:i w:val="0"/>
      <w:iCs w:val="0"/>
      <w:color w:val="000000"/>
      <w:sz w:val="20"/>
      <w:szCs w:val="20"/>
    </w:rPr>
  </w:style>
  <w:style w:type="paragraph" w:styleId="BalloonText">
    <w:name w:val="Balloon Text"/>
    <w:basedOn w:val="Normal"/>
    <w:link w:val="BalloonTextChar"/>
    <w:uiPriority w:val="99"/>
    <w:semiHidden/>
    <w:unhideWhenUsed/>
    <w:rsid w:val="005F1FAF"/>
    <w:rPr>
      <w:sz w:val="18"/>
      <w:szCs w:val="18"/>
    </w:rPr>
  </w:style>
  <w:style w:type="character" w:customStyle="1" w:styleId="BalloonTextChar">
    <w:name w:val="Balloon Text Char"/>
    <w:basedOn w:val="DefaultParagraphFont"/>
    <w:link w:val="BalloonText"/>
    <w:uiPriority w:val="99"/>
    <w:semiHidden/>
    <w:rsid w:val="005F1FAF"/>
    <w:rPr>
      <w:sz w:val="18"/>
      <w:szCs w:val="18"/>
    </w:rPr>
  </w:style>
  <w:style w:type="table" w:styleId="TableGrid">
    <w:name w:val="Table Grid"/>
    <w:basedOn w:val="TableNormal"/>
    <w:uiPriority w:val="39"/>
    <w:rsid w:val="0033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4985"/>
    <w:pPr>
      <w:ind w:left="720"/>
      <w:contextualSpacing/>
    </w:pPr>
  </w:style>
  <w:style w:type="paragraph" w:customStyle="1" w:styleId="B1">
    <w:name w:val="B1"/>
    <w:basedOn w:val="List"/>
    <w:link w:val="B1Char"/>
    <w:rsid w:val="00B76A0A"/>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76A0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76A0A"/>
    <w:pPr>
      <w:ind w:left="360" w:hanging="360"/>
      <w:contextualSpacing/>
    </w:pPr>
  </w:style>
  <w:style w:type="paragraph" w:customStyle="1" w:styleId="B2">
    <w:name w:val="B2"/>
    <w:basedOn w:val="List2"/>
    <w:link w:val="B2Char"/>
    <w:rsid w:val="006F272F"/>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3">
    <w:name w:val="B3"/>
    <w:basedOn w:val="List3"/>
    <w:link w:val="B3Char"/>
    <w:rsid w:val="006F272F"/>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F272F"/>
    <w:rPr>
      <w:rFonts w:ascii="Times New Roman" w:eastAsia="Times New Roman" w:hAnsi="Times New Roman" w:cs="Times New Roman"/>
      <w:kern w:val="0"/>
      <w:sz w:val="20"/>
      <w:szCs w:val="20"/>
      <w:lang w:val="en-GB" w:eastAsia="ja-JP"/>
    </w:rPr>
  </w:style>
  <w:style w:type="character" w:customStyle="1" w:styleId="B3Char">
    <w:name w:val="B3 Char"/>
    <w:link w:val="B3"/>
    <w:rsid w:val="006F272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F272F"/>
    <w:pPr>
      <w:ind w:left="720" w:hanging="360"/>
      <w:contextualSpacing/>
    </w:pPr>
  </w:style>
  <w:style w:type="paragraph" w:styleId="List3">
    <w:name w:val="List 3"/>
    <w:basedOn w:val="Normal"/>
    <w:uiPriority w:val="99"/>
    <w:semiHidden/>
    <w:unhideWhenUsed/>
    <w:rsid w:val="006F272F"/>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923">
      <w:bodyDiv w:val="1"/>
      <w:marLeft w:val="0"/>
      <w:marRight w:val="0"/>
      <w:marTop w:val="0"/>
      <w:marBottom w:val="0"/>
      <w:divBdr>
        <w:top w:val="none" w:sz="0" w:space="0" w:color="auto"/>
        <w:left w:val="none" w:sz="0" w:space="0" w:color="auto"/>
        <w:bottom w:val="none" w:sz="0" w:space="0" w:color="auto"/>
        <w:right w:val="none" w:sz="0" w:space="0" w:color="auto"/>
      </w:divBdr>
      <w:divsChild>
        <w:div w:id="1486817373">
          <w:marLeft w:val="360"/>
          <w:marRight w:val="0"/>
          <w:marTop w:val="200"/>
          <w:marBottom w:val="0"/>
          <w:divBdr>
            <w:top w:val="none" w:sz="0" w:space="0" w:color="auto"/>
            <w:left w:val="none" w:sz="0" w:space="0" w:color="auto"/>
            <w:bottom w:val="none" w:sz="0" w:space="0" w:color="auto"/>
            <w:right w:val="none" w:sz="0" w:space="0" w:color="auto"/>
          </w:divBdr>
        </w:div>
        <w:div w:id="2069961002">
          <w:marLeft w:val="1080"/>
          <w:marRight w:val="0"/>
          <w:marTop w:val="100"/>
          <w:marBottom w:val="0"/>
          <w:divBdr>
            <w:top w:val="none" w:sz="0" w:space="0" w:color="auto"/>
            <w:left w:val="none" w:sz="0" w:space="0" w:color="auto"/>
            <w:bottom w:val="none" w:sz="0" w:space="0" w:color="auto"/>
            <w:right w:val="none" w:sz="0" w:space="0" w:color="auto"/>
          </w:divBdr>
        </w:div>
        <w:div w:id="1967081961">
          <w:marLeft w:val="1800"/>
          <w:marRight w:val="0"/>
          <w:marTop w:val="100"/>
          <w:marBottom w:val="0"/>
          <w:divBdr>
            <w:top w:val="none" w:sz="0" w:space="0" w:color="auto"/>
            <w:left w:val="none" w:sz="0" w:space="0" w:color="auto"/>
            <w:bottom w:val="none" w:sz="0" w:space="0" w:color="auto"/>
            <w:right w:val="none" w:sz="0" w:space="0" w:color="auto"/>
          </w:divBdr>
        </w:div>
        <w:div w:id="1169634378">
          <w:marLeft w:val="2520"/>
          <w:marRight w:val="0"/>
          <w:marTop w:val="100"/>
          <w:marBottom w:val="0"/>
          <w:divBdr>
            <w:top w:val="none" w:sz="0" w:space="0" w:color="auto"/>
            <w:left w:val="none" w:sz="0" w:space="0" w:color="auto"/>
            <w:bottom w:val="none" w:sz="0" w:space="0" w:color="auto"/>
            <w:right w:val="none" w:sz="0" w:space="0" w:color="auto"/>
          </w:divBdr>
        </w:div>
        <w:div w:id="1375887230">
          <w:marLeft w:val="2520"/>
          <w:marRight w:val="0"/>
          <w:marTop w:val="100"/>
          <w:marBottom w:val="0"/>
          <w:divBdr>
            <w:top w:val="none" w:sz="0" w:space="0" w:color="auto"/>
            <w:left w:val="none" w:sz="0" w:space="0" w:color="auto"/>
            <w:bottom w:val="none" w:sz="0" w:space="0" w:color="auto"/>
            <w:right w:val="none" w:sz="0" w:space="0" w:color="auto"/>
          </w:divBdr>
        </w:div>
        <w:div w:id="531262013">
          <w:marLeft w:val="1800"/>
          <w:marRight w:val="0"/>
          <w:marTop w:val="100"/>
          <w:marBottom w:val="0"/>
          <w:divBdr>
            <w:top w:val="none" w:sz="0" w:space="0" w:color="auto"/>
            <w:left w:val="none" w:sz="0" w:space="0" w:color="auto"/>
            <w:bottom w:val="none" w:sz="0" w:space="0" w:color="auto"/>
            <w:right w:val="none" w:sz="0" w:space="0" w:color="auto"/>
          </w:divBdr>
        </w:div>
        <w:div w:id="745497230">
          <w:marLeft w:val="2520"/>
          <w:marRight w:val="0"/>
          <w:marTop w:val="100"/>
          <w:marBottom w:val="0"/>
          <w:divBdr>
            <w:top w:val="none" w:sz="0" w:space="0" w:color="auto"/>
            <w:left w:val="none" w:sz="0" w:space="0" w:color="auto"/>
            <w:bottom w:val="none" w:sz="0" w:space="0" w:color="auto"/>
            <w:right w:val="none" w:sz="0" w:space="0" w:color="auto"/>
          </w:divBdr>
        </w:div>
        <w:div w:id="766851963">
          <w:marLeft w:val="2520"/>
          <w:marRight w:val="0"/>
          <w:marTop w:val="100"/>
          <w:marBottom w:val="0"/>
          <w:divBdr>
            <w:top w:val="none" w:sz="0" w:space="0" w:color="auto"/>
            <w:left w:val="none" w:sz="0" w:space="0" w:color="auto"/>
            <w:bottom w:val="none" w:sz="0" w:space="0" w:color="auto"/>
            <w:right w:val="none" w:sz="0" w:space="0" w:color="auto"/>
          </w:divBdr>
        </w:div>
        <w:div w:id="771821750">
          <w:marLeft w:val="1800"/>
          <w:marRight w:val="0"/>
          <w:marTop w:val="100"/>
          <w:marBottom w:val="0"/>
          <w:divBdr>
            <w:top w:val="none" w:sz="0" w:space="0" w:color="auto"/>
            <w:left w:val="none" w:sz="0" w:space="0" w:color="auto"/>
            <w:bottom w:val="none" w:sz="0" w:space="0" w:color="auto"/>
            <w:right w:val="none" w:sz="0" w:space="0" w:color="auto"/>
          </w:divBdr>
        </w:div>
        <w:div w:id="48188605">
          <w:marLeft w:val="1800"/>
          <w:marRight w:val="0"/>
          <w:marTop w:val="100"/>
          <w:marBottom w:val="0"/>
          <w:divBdr>
            <w:top w:val="none" w:sz="0" w:space="0" w:color="auto"/>
            <w:left w:val="none" w:sz="0" w:space="0" w:color="auto"/>
            <w:bottom w:val="none" w:sz="0" w:space="0" w:color="auto"/>
            <w:right w:val="none" w:sz="0" w:space="0" w:color="auto"/>
          </w:divBdr>
        </w:div>
      </w:divsChild>
    </w:div>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239098661">
      <w:bodyDiv w:val="1"/>
      <w:marLeft w:val="0"/>
      <w:marRight w:val="0"/>
      <w:marTop w:val="0"/>
      <w:marBottom w:val="0"/>
      <w:divBdr>
        <w:top w:val="none" w:sz="0" w:space="0" w:color="auto"/>
        <w:left w:val="none" w:sz="0" w:space="0" w:color="auto"/>
        <w:bottom w:val="none" w:sz="0" w:space="0" w:color="auto"/>
        <w:right w:val="none" w:sz="0" w:space="0" w:color="auto"/>
      </w:divBdr>
      <w:divsChild>
        <w:div w:id="1145775711">
          <w:marLeft w:val="360"/>
          <w:marRight w:val="0"/>
          <w:marTop w:val="200"/>
          <w:marBottom w:val="0"/>
          <w:divBdr>
            <w:top w:val="none" w:sz="0" w:space="0" w:color="auto"/>
            <w:left w:val="none" w:sz="0" w:space="0" w:color="auto"/>
            <w:bottom w:val="none" w:sz="0" w:space="0" w:color="auto"/>
            <w:right w:val="none" w:sz="0" w:space="0" w:color="auto"/>
          </w:divBdr>
        </w:div>
        <w:div w:id="208305615">
          <w:marLeft w:val="1080"/>
          <w:marRight w:val="0"/>
          <w:marTop w:val="100"/>
          <w:marBottom w:val="0"/>
          <w:divBdr>
            <w:top w:val="none" w:sz="0" w:space="0" w:color="auto"/>
            <w:left w:val="none" w:sz="0" w:space="0" w:color="auto"/>
            <w:bottom w:val="none" w:sz="0" w:space="0" w:color="auto"/>
            <w:right w:val="none" w:sz="0" w:space="0" w:color="auto"/>
          </w:divBdr>
        </w:div>
        <w:div w:id="385839988">
          <w:marLeft w:val="1800"/>
          <w:marRight w:val="0"/>
          <w:marTop w:val="100"/>
          <w:marBottom w:val="0"/>
          <w:divBdr>
            <w:top w:val="none" w:sz="0" w:space="0" w:color="auto"/>
            <w:left w:val="none" w:sz="0" w:space="0" w:color="auto"/>
            <w:bottom w:val="none" w:sz="0" w:space="0" w:color="auto"/>
            <w:right w:val="none" w:sz="0" w:space="0" w:color="auto"/>
          </w:divBdr>
        </w:div>
        <w:div w:id="1210339892">
          <w:marLeft w:val="1080"/>
          <w:marRight w:val="0"/>
          <w:marTop w:val="100"/>
          <w:marBottom w:val="0"/>
          <w:divBdr>
            <w:top w:val="none" w:sz="0" w:space="0" w:color="auto"/>
            <w:left w:val="none" w:sz="0" w:space="0" w:color="auto"/>
            <w:bottom w:val="none" w:sz="0" w:space="0" w:color="auto"/>
            <w:right w:val="none" w:sz="0" w:space="0" w:color="auto"/>
          </w:divBdr>
        </w:div>
        <w:div w:id="694575166">
          <w:marLeft w:val="1800"/>
          <w:marRight w:val="0"/>
          <w:marTop w:val="100"/>
          <w:marBottom w:val="0"/>
          <w:divBdr>
            <w:top w:val="none" w:sz="0" w:space="0" w:color="auto"/>
            <w:left w:val="none" w:sz="0" w:space="0" w:color="auto"/>
            <w:bottom w:val="none" w:sz="0" w:space="0" w:color="auto"/>
            <w:right w:val="none" w:sz="0" w:space="0" w:color="auto"/>
          </w:divBdr>
        </w:div>
        <w:div w:id="256016163">
          <w:marLeft w:val="1800"/>
          <w:marRight w:val="0"/>
          <w:marTop w:val="100"/>
          <w:marBottom w:val="0"/>
          <w:divBdr>
            <w:top w:val="none" w:sz="0" w:space="0" w:color="auto"/>
            <w:left w:val="none" w:sz="0" w:space="0" w:color="auto"/>
            <w:bottom w:val="none" w:sz="0" w:space="0" w:color="auto"/>
            <w:right w:val="none" w:sz="0" w:space="0" w:color="auto"/>
          </w:divBdr>
        </w:div>
        <w:div w:id="1579483424">
          <w:marLeft w:val="1800"/>
          <w:marRight w:val="0"/>
          <w:marTop w:val="100"/>
          <w:marBottom w:val="0"/>
          <w:divBdr>
            <w:top w:val="none" w:sz="0" w:space="0" w:color="auto"/>
            <w:left w:val="none" w:sz="0" w:space="0" w:color="auto"/>
            <w:bottom w:val="none" w:sz="0" w:space="0" w:color="auto"/>
            <w:right w:val="none" w:sz="0" w:space="0" w:color="auto"/>
          </w:divBdr>
        </w:div>
        <w:div w:id="1461147447">
          <w:marLeft w:val="1800"/>
          <w:marRight w:val="0"/>
          <w:marTop w:val="100"/>
          <w:marBottom w:val="0"/>
          <w:divBdr>
            <w:top w:val="none" w:sz="0" w:space="0" w:color="auto"/>
            <w:left w:val="none" w:sz="0" w:space="0" w:color="auto"/>
            <w:bottom w:val="none" w:sz="0" w:space="0" w:color="auto"/>
            <w:right w:val="none" w:sz="0" w:space="0" w:color="auto"/>
          </w:divBdr>
        </w:div>
        <w:div w:id="285896996">
          <w:marLeft w:val="1800"/>
          <w:marRight w:val="0"/>
          <w:marTop w:val="100"/>
          <w:marBottom w:val="0"/>
          <w:divBdr>
            <w:top w:val="none" w:sz="0" w:space="0" w:color="auto"/>
            <w:left w:val="none" w:sz="0" w:space="0" w:color="auto"/>
            <w:bottom w:val="none" w:sz="0" w:space="0" w:color="auto"/>
            <w:right w:val="none" w:sz="0" w:space="0" w:color="auto"/>
          </w:divBdr>
        </w:div>
        <w:div w:id="1648826511">
          <w:marLeft w:val="1080"/>
          <w:marRight w:val="0"/>
          <w:marTop w:val="100"/>
          <w:marBottom w:val="0"/>
          <w:divBdr>
            <w:top w:val="none" w:sz="0" w:space="0" w:color="auto"/>
            <w:left w:val="none" w:sz="0" w:space="0" w:color="auto"/>
            <w:bottom w:val="none" w:sz="0" w:space="0" w:color="auto"/>
            <w:right w:val="none" w:sz="0" w:space="0" w:color="auto"/>
          </w:divBdr>
        </w:div>
        <w:div w:id="1073233795">
          <w:marLeft w:val="1080"/>
          <w:marRight w:val="0"/>
          <w:marTop w:val="100"/>
          <w:marBottom w:val="0"/>
          <w:divBdr>
            <w:top w:val="none" w:sz="0" w:space="0" w:color="auto"/>
            <w:left w:val="none" w:sz="0" w:space="0" w:color="auto"/>
            <w:bottom w:val="none" w:sz="0" w:space="0" w:color="auto"/>
            <w:right w:val="none" w:sz="0" w:space="0" w:color="auto"/>
          </w:divBdr>
        </w:div>
      </w:divsChild>
    </w:div>
    <w:div w:id="577980731">
      <w:bodyDiv w:val="1"/>
      <w:marLeft w:val="0"/>
      <w:marRight w:val="0"/>
      <w:marTop w:val="0"/>
      <w:marBottom w:val="0"/>
      <w:divBdr>
        <w:top w:val="none" w:sz="0" w:space="0" w:color="auto"/>
        <w:left w:val="none" w:sz="0" w:space="0" w:color="auto"/>
        <w:bottom w:val="none" w:sz="0" w:space="0" w:color="auto"/>
        <w:right w:val="none" w:sz="0" w:space="0" w:color="auto"/>
      </w:divBdr>
      <w:divsChild>
        <w:div w:id="1245795150">
          <w:marLeft w:val="1080"/>
          <w:marRight w:val="0"/>
          <w:marTop w:val="100"/>
          <w:marBottom w:val="0"/>
          <w:divBdr>
            <w:top w:val="none" w:sz="0" w:space="0" w:color="auto"/>
            <w:left w:val="none" w:sz="0" w:space="0" w:color="auto"/>
            <w:bottom w:val="none" w:sz="0" w:space="0" w:color="auto"/>
            <w:right w:val="none" w:sz="0" w:space="0" w:color="auto"/>
          </w:divBdr>
        </w:div>
        <w:div w:id="580993118">
          <w:marLeft w:val="1080"/>
          <w:marRight w:val="0"/>
          <w:marTop w:val="100"/>
          <w:marBottom w:val="0"/>
          <w:divBdr>
            <w:top w:val="none" w:sz="0" w:space="0" w:color="auto"/>
            <w:left w:val="none" w:sz="0" w:space="0" w:color="auto"/>
            <w:bottom w:val="none" w:sz="0" w:space="0" w:color="auto"/>
            <w:right w:val="none" w:sz="0" w:space="0" w:color="auto"/>
          </w:divBdr>
        </w:div>
        <w:div w:id="2142916405">
          <w:marLeft w:val="1080"/>
          <w:marRight w:val="0"/>
          <w:marTop w:val="100"/>
          <w:marBottom w:val="0"/>
          <w:divBdr>
            <w:top w:val="none" w:sz="0" w:space="0" w:color="auto"/>
            <w:left w:val="none" w:sz="0" w:space="0" w:color="auto"/>
            <w:bottom w:val="none" w:sz="0" w:space="0" w:color="auto"/>
            <w:right w:val="none" w:sz="0" w:space="0" w:color="auto"/>
          </w:divBdr>
        </w:div>
        <w:div w:id="555094266">
          <w:marLeft w:val="1080"/>
          <w:marRight w:val="0"/>
          <w:marTop w:val="100"/>
          <w:marBottom w:val="0"/>
          <w:divBdr>
            <w:top w:val="none" w:sz="0" w:space="0" w:color="auto"/>
            <w:left w:val="none" w:sz="0" w:space="0" w:color="auto"/>
            <w:bottom w:val="none" w:sz="0" w:space="0" w:color="auto"/>
            <w:right w:val="none" w:sz="0" w:space="0" w:color="auto"/>
          </w:divBdr>
        </w:div>
        <w:div w:id="1156873412">
          <w:marLeft w:val="1080"/>
          <w:marRight w:val="0"/>
          <w:marTop w:val="100"/>
          <w:marBottom w:val="0"/>
          <w:divBdr>
            <w:top w:val="none" w:sz="0" w:space="0" w:color="auto"/>
            <w:left w:val="none" w:sz="0" w:space="0" w:color="auto"/>
            <w:bottom w:val="none" w:sz="0" w:space="0" w:color="auto"/>
            <w:right w:val="none" w:sz="0" w:space="0" w:color="auto"/>
          </w:divBdr>
        </w:div>
      </w:divsChild>
    </w:div>
    <w:div w:id="624314467">
      <w:bodyDiv w:val="1"/>
      <w:marLeft w:val="0"/>
      <w:marRight w:val="0"/>
      <w:marTop w:val="0"/>
      <w:marBottom w:val="0"/>
      <w:divBdr>
        <w:top w:val="none" w:sz="0" w:space="0" w:color="auto"/>
        <w:left w:val="none" w:sz="0" w:space="0" w:color="auto"/>
        <w:bottom w:val="none" w:sz="0" w:space="0" w:color="auto"/>
        <w:right w:val="none" w:sz="0" w:space="0" w:color="auto"/>
      </w:divBdr>
      <w:divsChild>
        <w:div w:id="339740960">
          <w:marLeft w:val="677"/>
          <w:marRight w:val="0"/>
          <w:marTop w:val="240"/>
          <w:marBottom w:val="0"/>
          <w:divBdr>
            <w:top w:val="none" w:sz="0" w:space="0" w:color="auto"/>
            <w:left w:val="none" w:sz="0" w:space="0" w:color="auto"/>
            <w:bottom w:val="none" w:sz="0" w:space="0" w:color="auto"/>
            <w:right w:val="none" w:sz="0" w:space="0" w:color="auto"/>
          </w:divBdr>
        </w:div>
      </w:divsChild>
    </w:div>
    <w:div w:id="649870522">
      <w:bodyDiv w:val="1"/>
      <w:marLeft w:val="0"/>
      <w:marRight w:val="0"/>
      <w:marTop w:val="0"/>
      <w:marBottom w:val="0"/>
      <w:divBdr>
        <w:top w:val="none" w:sz="0" w:space="0" w:color="auto"/>
        <w:left w:val="none" w:sz="0" w:space="0" w:color="auto"/>
        <w:bottom w:val="none" w:sz="0" w:space="0" w:color="auto"/>
        <w:right w:val="none" w:sz="0" w:space="0" w:color="auto"/>
      </w:divBdr>
      <w:divsChild>
        <w:div w:id="1682850256">
          <w:marLeft w:val="360"/>
          <w:marRight w:val="0"/>
          <w:marTop w:val="200"/>
          <w:marBottom w:val="0"/>
          <w:divBdr>
            <w:top w:val="none" w:sz="0" w:space="0" w:color="auto"/>
            <w:left w:val="none" w:sz="0" w:space="0" w:color="auto"/>
            <w:bottom w:val="none" w:sz="0" w:space="0" w:color="auto"/>
            <w:right w:val="none" w:sz="0" w:space="0" w:color="auto"/>
          </w:divBdr>
        </w:div>
        <w:div w:id="2048216075">
          <w:marLeft w:val="1080"/>
          <w:marRight w:val="0"/>
          <w:marTop w:val="100"/>
          <w:marBottom w:val="0"/>
          <w:divBdr>
            <w:top w:val="none" w:sz="0" w:space="0" w:color="auto"/>
            <w:left w:val="none" w:sz="0" w:space="0" w:color="auto"/>
            <w:bottom w:val="none" w:sz="0" w:space="0" w:color="auto"/>
            <w:right w:val="none" w:sz="0" w:space="0" w:color="auto"/>
          </w:divBdr>
        </w:div>
        <w:div w:id="564951816">
          <w:marLeft w:val="1800"/>
          <w:marRight w:val="0"/>
          <w:marTop w:val="100"/>
          <w:marBottom w:val="0"/>
          <w:divBdr>
            <w:top w:val="none" w:sz="0" w:space="0" w:color="auto"/>
            <w:left w:val="none" w:sz="0" w:space="0" w:color="auto"/>
            <w:bottom w:val="none" w:sz="0" w:space="0" w:color="auto"/>
            <w:right w:val="none" w:sz="0" w:space="0" w:color="auto"/>
          </w:divBdr>
        </w:div>
        <w:div w:id="1565481126">
          <w:marLeft w:val="360"/>
          <w:marRight w:val="0"/>
          <w:marTop w:val="200"/>
          <w:marBottom w:val="0"/>
          <w:divBdr>
            <w:top w:val="none" w:sz="0" w:space="0" w:color="auto"/>
            <w:left w:val="none" w:sz="0" w:space="0" w:color="auto"/>
            <w:bottom w:val="none" w:sz="0" w:space="0" w:color="auto"/>
            <w:right w:val="none" w:sz="0" w:space="0" w:color="auto"/>
          </w:divBdr>
        </w:div>
        <w:div w:id="632095955">
          <w:marLeft w:val="1080"/>
          <w:marRight w:val="0"/>
          <w:marTop w:val="100"/>
          <w:marBottom w:val="0"/>
          <w:divBdr>
            <w:top w:val="none" w:sz="0" w:space="0" w:color="auto"/>
            <w:left w:val="none" w:sz="0" w:space="0" w:color="auto"/>
            <w:bottom w:val="none" w:sz="0" w:space="0" w:color="auto"/>
            <w:right w:val="none" w:sz="0" w:space="0" w:color="auto"/>
          </w:divBdr>
        </w:div>
        <w:div w:id="353388212">
          <w:marLeft w:val="1080"/>
          <w:marRight w:val="0"/>
          <w:marTop w:val="100"/>
          <w:marBottom w:val="0"/>
          <w:divBdr>
            <w:top w:val="none" w:sz="0" w:space="0" w:color="auto"/>
            <w:left w:val="none" w:sz="0" w:space="0" w:color="auto"/>
            <w:bottom w:val="none" w:sz="0" w:space="0" w:color="auto"/>
            <w:right w:val="none" w:sz="0" w:space="0" w:color="auto"/>
          </w:divBdr>
        </w:div>
        <w:div w:id="100300366">
          <w:marLeft w:val="360"/>
          <w:marRight w:val="0"/>
          <w:marTop w:val="200"/>
          <w:marBottom w:val="0"/>
          <w:divBdr>
            <w:top w:val="none" w:sz="0" w:space="0" w:color="auto"/>
            <w:left w:val="none" w:sz="0" w:space="0" w:color="auto"/>
            <w:bottom w:val="none" w:sz="0" w:space="0" w:color="auto"/>
            <w:right w:val="none" w:sz="0" w:space="0" w:color="auto"/>
          </w:divBdr>
        </w:div>
        <w:div w:id="1902405622">
          <w:marLeft w:val="1080"/>
          <w:marRight w:val="0"/>
          <w:marTop w:val="100"/>
          <w:marBottom w:val="0"/>
          <w:divBdr>
            <w:top w:val="none" w:sz="0" w:space="0" w:color="auto"/>
            <w:left w:val="none" w:sz="0" w:space="0" w:color="auto"/>
            <w:bottom w:val="none" w:sz="0" w:space="0" w:color="auto"/>
            <w:right w:val="none" w:sz="0" w:space="0" w:color="auto"/>
          </w:divBdr>
        </w:div>
        <w:div w:id="1572815447">
          <w:marLeft w:val="1080"/>
          <w:marRight w:val="0"/>
          <w:marTop w:val="100"/>
          <w:marBottom w:val="0"/>
          <w:divBdr>
            <w:top w:val="none" w:sz="0" w:space="0" w:color="auto"/>
            <w:left w:val="none" w:sz="0" w:space="0" w:color="auto"/>
            <w:bottom w:val="none" w:sz="0" w:space="0" w:color="auto"/>
            <w:right w:val="none" w:sz="0" w:space="0" w:color="auto"/>
          </w:divBdr>
        </w:div>
        <w:div w:id="2077195821">
          <w:marLeft w:val="360"/>
          <w:marRight w:val="0"/>
          <w:marTop w:val="200"/>
          <w:marBottom w:val="0"/>
          <w:divBdr>
            <w:top w:val="none" w:sz="0" w:space="0" w:color="auto"/>
            <w:left w:val="none" w:sz="0" w:space="0" w:color="auto"/>
            <w:bottom w:val="none" w:sz="0" w:space="0" w:color="auto"/>
            <w:right w:val="none" w:sz="0" w:space="0" w:color="auto"/>
          </w:divBdr>
        </w:div>
      </w:divsChild>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 w:id="828910117">
      <w:bodyDiv w:val="1"/>
      <w:marLeft w:val="0"/>
      <w:marRight w:val="0"/>
      <w:marTop w:val="0"/>
      <w:marBottom w:val="0"/>
      <w:divBdr>
        <w:top w:val="none" w:sz="0" w:space="0" w:color="auto"/>
        <w:left w:val="none" w:sz="0" w:space="0" w:color="auto"/>
        <w:bottom w:val="none" w:sz="0" w:space="0" w:color="auto"/>
        <w:right w:val="none" w:sz="0" w:space="0" w:color="auto"/>
      </w:divBdr>
      <w:divsChild>
        <w:div w:id="478494642">
          <w:marLeft w:val="806"/>
          <w:marRight w:val="0"/>
          <w:marTop w:val="240"/>
          <w:marBottom w:val="0"/>
          <w:divBdr>
            <w:top w:val="none" w:sz="0" w:space="0" w:color="auto"/>
            <w:left w:val="none" w:sz="0" w:space="0" w:color="auto"/>
            <w:bottom w:val="none" w:sz="0" w:space="0" w:color="auto"/>
            <w:right w:val="none" w:sz="0" w:space="0" w:color="auto"/>
          </w:divBdr>
        </w:div>
      </w:divsChild>
    </w:div>
    <w:div w:id="1006902890">
      <w:bodyDiv w:val="1"/>
      <w:marLeft w:val="0"/>
      <w:marRight w:val="0"/>
      <w:marTop w:val="0"/>
      <w:marBottom w:val="0"/>
      <w:divBdr>
        <w:top w:val="none" w:sz="0" w:space="0" w:color="auto"/>
        <w:left w:val="none" w:sz="0" w:space="0" w:color="auto"/>
        <w:bottom w:val="none" w:sz="0" w:space="0" w:color="auto"/>
        <w:right w:val="none" w:sz="0" w:space="0" w:color="auto"/>
      </w:divBdr>
    </w:div>
    <w:div w:id="1018310562">
      <w:bodyDiv w:val="1"/>
      <w:marLeft w:val="0"/>
      <w:marRight w:val="0"/>
      <w:marTop w:val="0"/>
      <w:marBottom w:val="0"/>
      <w:divBdr>
        <w:top w:val="none" w:sz="0" w:space="0" w:color="auto"/>
        <w:left w:val="none" w:sz="0" w:space="0" w:color="auto"/>
        <w:bottom w:val="none" w:sz="0" w:space="0" w:color="auto"/>
        <w:right w:val="none" w:sz="0" w:space="0" w:color="auto"/>
      </w:divBdr>
      <w:divsChild>
        <w:div w:id="1909882736">
          <w:marLeft w:val="360"/>
          <w:marRight w:val="0"/>
          <w:marTop w:val="200"/>
          <w:marBottom w:val="0"/>
          <w:divBdr>
            <w:top w:val="none" w:sz="0" w:space="0" w:color="auto"/>
            <w:left w:val="none" w:sz="0" w:space="0" w:color="auto"/>
            <w:bottom w:val="none" w:sz="0" w:space="0" w:color="auto"/>
            <w:right w:val="none" w:sz="0" w:space="0" w:color="auto"/>
          </w:divBdr>
        </w:div>
        <w:div w:id="226573549">
          <w:marLeft w:val="1080"/>
          <w:marRight w:val="0"/>
          <w:marTop w:val="100"/>
          <w:marBottom w:val="0"/>
          <w:divBdr>
            <w:top w:val="none" w:sz="0" w:space="0" w:color="auto"/>
            <w:left w:val="none" w:sz="0" w:space="0" w:color="auto"/>
            <w:bottom w:val="none" w:sz="0" w:space="0" w:color="auto"/>
            <w:right w:val="none" w:sz="0" w:space="0" w:color="auto"/>
          </w:divBdr>
        </w:div>
        <w:div w:id="1015771819">
          <w:marLeft w:val="1800"/>
          <w:marRight w:val="0"/>
          <w:marTop w:val="100"/>
          <w:marBottom w:val="0"/>
          <w:divBdr>
            <w:top w:val="none" w:sz="0" w:space="0" w:color="auto"/>
            <w:left w:val="none" w:sz="0" w:space="0" w:color="auto"/>
            <w:bottom w:val="none" w:sz="0" w:space="0" w:color="auto"/>
            <w:right w:val="none" w:sz="0" w:space="0" w:color="auto"/>
          </w:divBdr>
        </w:div>
        <w:div w:id="378362969">
          <w:marLeft w:val="1800"/>
          <w:marRight w:val="0"/>
          <w:marTop w:val="100"/>
          <w:marBottom w:val="0"/>
          <w:divBdr>
            <w:top w:val="none" w:sz="0" w:space="0" w:color="auto"/>
            <w:left w:val="none" w:sz="0" w:space="0" w:color="auto"/>
            <w:bottom w:val="none" w:sz="0" w:space="0" w:color="auto"/>
            <w:right w:val="none" w:sz="0" w:space="0" w:color="auto"/>
          </w:divBdr>
        </w:div>
        <w:div w:id="1262302997">
          <w:marLeft w:val="2520"/>
          <w:marRight w:val="0"/>
          <w:marTop w:val="100"/>
          <w:marBottom w:val="0"/>
          <w:divBdr>
            <w:top w:val="none" w:sz="0" w:space="0" w:color="auto"/>
            <w:left w:val="none" w:sz="0" w:space="0" w:color="auto"/>
            <w:bottom w:val="none" w:sz="0" w:space="0" w:color="auto"/>
            <w:right w:val="none" w:sz="0" w:space="0" w:color="auto"/>
          </w:divBdr>
        </w:div>
        <w:div w:id="563561308">
          <w:marLeft w:val="1800"/>
          <w:marRight w:val="0"/>
          <w:marTop w:val="100"/>
          <w:marBottom w:val="0"/>
          <w:divBdr>
            <w:top w:val="none" w:sz="0" w:space="0" w:color="auto"/>
            <w:left w:val="none" w:sz="0" w:space="0" w:color="auto"/>
            <w:bottom w:val="none" w:sz="0" w:space="0" w:color="auto"/>
            <w:right w:val="none" w:sz="0" w:space="0" w:color="auto"/>
          </w:divBdr>
        </w:div>
        <w:div w:id="175731437">
          <w:marLeft w:val="2520"/>
          <w:marRight w:val="0"/>
          <w:marTop w:val="100"/>
          <w:marBottom w:val="0"/>
          <w:divBdr>
            <w:top w:val="none" w:sz="0" w:space="0" w:color="auto"/>
            <w:left w:val="none" w:sz="0" w:space="0" w:color="auto"/>
            <w:bottom w:val="none" w:sz="0" w:space="0" w:color="auto"/>
            <w:right w:val="none" w:sz="0" w:space="0" w:color="auto"/>
          </w:divBdr>
        </w:div>
        <w:div w:id="1664240291">
          <w:marLeft w:val="2520"/>
          <w:marRight w:val="0"/>
          <w:marTop w:val="100"/>
          <w:marBottom w:val="0"/>
          <w:divBdr>
            <w:top w:val="none" w:sz="0" w:space="0" w:color="auto"/>
            <w:left w:val="none" w:sz="0" w:space="0" w:color="auto"/>
            <w:bottom w:val="none" w:sz="0" w:space="0" w:color="auto"/>
            <w:right w:val="none" w:sz="0" w:space="0" w:color="auto"/>
          </w:divBdr>
        </w:div>
        <w:div w:id="372116451">
          <w:marLeft w:val="2520"/>
          <w:marRight w:val="0"/>
          <w:marTop w:val="100"/>
          <w:marBottom w:val="0"/>
          <w:divBdr>
            <w:top w:val="none" w:sz="0" w:space="0" w:color="auto"/>
            <w:left w:val="none" w:sz="0" w:space="0" w:color="auto"/>
            <w:bottom w:val="none" w:sz="0" w:space="0" w:color="auto"/>
            <w:right w:val="none" w:sz="0" w:space="0" w:color="auto"/>
          </w:divBdr>
        </w:div>
        <w:div w:id="172956212">
          <w:marLeft w:val="1800"/>
          <w:marRight w:val="0"/>
          <w:marTop w:val="100"/>
          <w:marBottom w:val="0"/>
          <w:divBdr>
            <w:top w:val="none" w:sz="0" w:space="0" w:color="auto"/>
            <w:left w:val="none" w:sz="0" w:space="0" w:color="auto"/>
            <w:bottom w:val="none" w:sz="0" w:space="0" w:color="auto"/>
            <w:right w:val="none" w:sz="0" w:space="0" w:color="auto"/>
          </w:divBdr>
        </w:div>
        <w:div w:id="1234120739">
          <w:marLeft w:val="1800"/>
          <w:marRight w:val="0"/>
          <w:marTop w:val="100"/>
          <w:marBottom w:val="0"/>
          <w:divBdr>
            <w:top w:val="none" w:sz="0" w:space="0" w:color="auto"/>
            <w:left w:val="none" w:sz="0" w:space="0" w:color="auto"/>
            <w:bottom w:val="none" w:sz="0" w:space="0" w:color="auto"/>
            <w:right w:val="none" w:sz="0" w:space="0" w:color="auto"/>
          </w:divBdr>
        </w:div>
      </w:divsChild>
    </w:div>
    <w:div w:id="1084375178">
      <w:bodyDiv w:val="1"/>
      <w:marLeft w:val="0"/>
      <w:marRight w:val="0"/>
      <w:marTop w:val="0"/>
      <w:marBottom w:val="0"/>
      <w:divBdr>
        <w:top w:val="none" w:sz="0" w:space="0" w:color="auto"/>
        <w:left w:val="none" w:sz="0" w:space="0" w:color="auto"/>
        <w:bottom w:val="none" w:sz="0" w:space="0" w:color="auto"/>
        <w:right w:val="none" w:sz="0" w:space="0" w:color="auto"/>
      </w:divBdr>
      <w:divsChild>
        <w:div w:id="471757281">
          <w:marLeft w:val="360"/>
          <w:marRight w:val="0"/>
          <w:marTop w:val="200"/>
          <w:marBottom w:val="0"/>
          <w:divBdr>
            <w:top w:val="none" w:sz="0" w:space="0" w:color="auto"/>
            <w:left w:val="none" w:sz="0" w:space="0" w:color="auto"/>
            <w:bottom w:val="none" w:sz="0" w:space="0" w:color="auto"/>
            <w:right w:val="none" w:sz="0" w:space="0" w:color="auto"/>
          </w:divBdr>
        </w:div>
        <w:div w:id="1291401742">
          <w:marLeft w:val="1080"/>
          <w:marRight w:val="0"/>
          <w:marTop w:val="100"/>
          <w:marBottom w:val="0"/>
          <w:divBdr>
            <w:top w:val="none" w:sz="0" w:space="0" w:color="auto"/>
            <w:left w:val="none" w:sz="0" w:space="0" w:color="auto"/>
            <w:bottom w:val="none" w:sz="0" w:space="0" w:color="auto"/>
            <w:right w:val="none" w:sz="0" w:space="0" w:color="auto"/>
          </w:divBdr>
        </w:div>
        <w:div w:id="1879858027">
          <w:marLeft w:val="1080"/>
          <w:marRight w:val="0"/>
          <w:marTop w:val="100"/>
          <w:marBottom w:val="0"/>
          <w:divBdr>
            <w:top w:val="none" w:sz="0" w:space="0" w:color="auto"/>
            <w:left w:val="none" w:sz="0" w:space="0" w:color="auto"/>
            <w:bottom w:val="none" w:sz="0" w:space="0" w:color="auto"/>
            <w:right w:val="none" w:sz="0" w:space="0" w:color="auto"/>
          </w:divBdr>
        </w:div>
        <w:div w:id="647711857">
          <w:marLeft w:val="1080"/>
          <w:marRight w:val="0"/>
          <w:marTop w:val="100"/>
          <w:marBottom w:val="0"/>
          <w:divBdr>
            <w:top w:val="none" w:sz="0" w:space="0" w:color="auto"/>
            <w:left w:val="none" w:sz="0" w:space="0" w:color="auto"/>
            <w:bottom w:val="none" w:sz="0" w:space="0" w:color="auto"/>
            <w:right w:val="none" w:sz="0" w:space="0" w:color="auto"/>
          </w:divBdr>
        </w:div>
        <w:div w:id="1203010733">
          <w:marLeft w:val="1080"/>
          <w:marRight w:val="0"/>
          <w:marTop w:val="100"/>
          <w:marBottom w:val="0"/>
          <w:divBdr>
            <w:top w:val="none" w:sz="0" w:space="0" w:color="auto"/>
            <w:left w:val="none" w:sz="0" w:space="0" w:color="auto"/>
            <w:bottom w:val="none" w:sz="0" w:space="0" w:color="auto"/>
            <w:right w:val="none" w:sz="0" w:space="0" w:color="auto"/>
          </w:divBdr>
        </w:div>
        <w:div w:id="2037928690">
          <w:marLeft w:val="1080"/>
          <w:marRight w:val="0"/>
          <w:marTop w:val="100"/>
          <w:marBottom w:val="0"/>
          <w:divBdr>
            <w:top w:val="none" w:sz="0" w:space="0" w:color="auto"/>
            <w:left w:val="none" w:sz="0" w:space="0" w:color="auto"/>
            <w:bottom w:val="none" w:sz="0" w:space="0" w:color="auto"/>
            <w:right w:val="none" w:sz="0" w:space="0" w:color="auto"/>
          </w:divBdr>
        </w:div>
        <w:div w:id="1445997996">
          <w:marLeft w:val="360"/>
          <w:marRight w:val="0"/>
          <w:marTop w:val="200"/>
          <w:marBottom w:val="0"/>
          <w:divBdr>
            <w:top w:val="none" w:sz="0" w:space="0" w:color="auto"/>
            <w:left w:val="none" w:sz="0" w:space="0" w:color="auto"/>
            <w:bottom w:val="none" w:sz="0" w:space="0" w:color="auto"/>
            <w:right w:val="none" w:sz="0" w:space="0" w:color="auto"/>
          </w:divBdr>
        </w:div>
      </w:divsChild>
    </w:div>
    <w:div w:id="1213075457">
      <w:bodyDiv w:val="1"/>
      <w:marLeft w:val="0"/>
      <w:marRight w:val="0"/>
      <w:marTop w:val="0"/>
      <w:marBottom w:val="0"/>
      <w:divBdr>
        <w:top w:val="none" w:sz="0" w:space="0" w:color="auto"/>
        <w:left w:val="none" w:sz="0" w:space="0" w:color="auto"/>
        <w:bottom w:val="none" w:sz="0" w:space="0" w:color="auto"/>
        <w:right w:val="none" w:sz="0" w:space="0" w:color="auto"/>
      </w:divBdr>
      <w:divsChild>
        <w:div w:id="1005476567">
          <w:marLeft w:val="360"/>
          <w:marRight w:val="0"/>
          <w:marTop w:val="200"/>
          <w:marBottom w:val="0"/>
          <w:divBdr>
            <w:top w:val="none" w:sz="0" w:space="0" w:color="auto"/>
            <w:left w:val="none" w:sz="0" w:space="0" w:color="auto"/>
            <w:bottom w:val="none" w:sz="0" w:space="0" w:color="auto"/>
            <w:right w:val="none" w:sz="0" w:space="0" w:color="auto"/>
          </w:divBdr>
        </w:div>
        <w:div w:id="1025254630">
          <w:marLeft w:val="360"/>
          <w:marRight w:val="0"/>
          <w:marTop w:val="200"/>
          <w:marBottom w:val="0"/>
          <w:divBdr>
            <w:top w:val="none" w:sz="0" w:space="0" w:color="auto"/>
            <w:left w:val="none" w:sz="0" w:space="0" w:color="auto"/>
            <w:bottom w:val="none" w:sz="0" w:space="0" w:color="auto"/>
            <w:right w:val="none" w:sz="0" w:space="0" w:color="auto"/>
          </w:divBdr>
        </w:div>
        <w:div w:id="1050572563">
          <w:marLeft w:val="360"/>
          <w:marRight w:val="0"/>
          <w:marTop w:val="200"/>
          <w:marBottom w:val="0"/>
          <w:divBdr>
            <w:top w:val="none" w:sz="0" w:space="0" w:color="auto"/>
            <w:left w:val="none" w:sz="0" w:space="0" w:color="auto"/>
            <w:bottom w:val="none" w:sz="0" w:space="0" w:color="auto"/>
            <w:right w:val="none" w:sz="0" w:space="0" w:color="auto"/>
          </w:divBdr>
        </w:div>
      </w:divsChild>
    </w:div>
    <w:div w:id="1284069150">
      <w:bodyDiv w:val="1"/>
      <w:marLeft w:val="0"/>
      <w:marRight w:val="0"/>
      <w:marTop w:val="0"/>
      <w:marBottom w:val="0"/>
      <w:divBdr>
        <w:top w:val="none" w:sz="0" w:space="0" w:color="auto"/>
        <w:left w:val="none" w:sz="0" w:space="0" w:color="auto"/>
        <w:bottom w:val="none" w:sz="0" w:space="0" w:color="auto"/>
        <w:right w:val="none" w:sz="0" w:space="0" w:color="auto"/>
      </w:divBdr>
    </w:div>
    <w:div w:id="1357468087">
      <w:bodyDiv w:val="1"/>
      <w:marLeft w:val="0"/>
      <w:marRight w:val="0"/>
      <w:marTop w:val="0"/>
      <w:marBottom w:val="0"/>
      <w:divBdr>
        <w:top w:val="none" w:sz="0" w:space="0" w:color="auto"/>
        <w:left w:val="none" w:sz="0" w:space="0" w:color="auto"/>
        <w:bottom w:val="none" w:sz="0" w:space="0" w:color="auto"/>
        <w:right w:val="none" w:sz="0" w:space="0" w:color="auto"/>
      </w:divBdr>
      <w:divsChild>
        <w:div w:id="1042637952">
          <w:marLeft w:val="360"/>
          <w:marRight w:val="0"/>
          <w:marTop w:val="200"/>
          <w:marBottom w:val="0"/>
          <w:divBdr>
            <w:top w:val="none" w:sz="0" w:space="0" w:color="auto"/>
            <w:left w:val="none" w:sz="0" w:space="0" w:color="auto"/>
            <w:bottom w:val="none" w:sz="0" w:space="0" w:color="auto"/>
            <w:right w:val="none" w:sz="0" w:space="0" w:color="auto"/>
          </w:divBdr>
        </w:div>
        <w:div w:id="910114541">
          <w:marLeft w:val="1080"/>
          <w:marRight w:val="0"/>
          <w:marTop w:val="100"/>
          <w:marBottom w:val="0"/>
          <w:divBdr>
            <w:top w:val="none" w:sz="0" w:space="0" w:color="auto"/>
            <w:left w:val="none" w:sz="0" w:space="0" w:color="auto"/>
            <w:bottom w:val="none" w:sz="0" w:space="0" w:color="auto"/>
            <w:right w:val="none" w:sz="0" w:space="0" w:color="auto"/>
          </w:divBdr>
        </w:div>
        <w:div w:id="1638030288">
          <w:marLeft w:val="1080"/>
          <w:marRight w:val="0"/>
          <w:marTop w:val="100"/>
          <w:marBottom w:val="0"/>
          <w:divBdr>
            <w:top w:val="none" w:sz="0" w:space="0" w:color="auto"/>
            <w:left w:val="none" w:sz="0" w:space="0" w:color="auto"/>
            <w:bottom w:val="none" w:sz="0" w:space="0" w:color="auto"/>
            <w:right w:val="none" w:sz="0" w:space="0" w:color="auto"/>
          </w:divBdr>
        </w:div>
        <w:div w:id="1267277287">
          <w:marLeft w:val="1080"/>
          <w:marRight w:val="0"/>
          <w:marTop w:val="100"/>
          <w:marBottom w:val="0"/>
          <w:divBdr>
            <w:top w:val="none" w:sz="0" w:space="0" w:color="auto"/>
            <w:left w:val="none" w:sz="0" w:space="0" w:color="auto"/>
            <w:bottom w:val="none" w:sz="0" w:space="0" w:color="auto"/>
            <w:right w:val="none" w:sz="0" w:space="0" w:color="auto"/>
          </w:divBdr>
        </w:div>
        <w:div w:id="1964310897">
          <w:marLeft w:val="1800"/>
          <w:marRight w:val="0"/>
          <w:marTop w:val="100"/>
          <w:marBottom w:val="0"/>
          <w:divBdr>
            <w:top w:val="none" w:sz="0" w:space="0" w:color="auto"/>
            <w:left w:val="none" w:sz="0" w:space="0" w:color="auto"/>
            <w:bottom w:val="none" w:sz="0" w:space="0" w:color="auto"/>
            <w:right w:val="none" w:sz="0" w:space="0" w:color="auto"/>
          </w:divBdr>
        </w:div>
      </w:divsChild>
    </w:div>
    <w:div w:id="1376812834">
      <w:bodyDiv w:val="1"/>
      <w:marLeft w:val="0"/>
      <w:marRight w:val="0"/>
      <w:marTop w:val="0"/>
      <w:marBottom w:val="0"/>
      <w:divBdr>
        <w:top w:val="none" w:sz="0" w:space="0" w:color="auto"/>
        <w:left w:val="none" w:sz="0" w:space="0" w:color="auto"/>
        <w:bottom w:val="none" w:sz="0" w:space="0" w:color="auto"/>
        <w:right w:val="none" w:sz="0" w:space="0" w:color="auto"/>
      </w:divBdr>
    </w:div>
    <w:div w:id="1499425620">
      <w:bodyDiv w:val="1"/>
      <w:marLeft w:val="0"/>
      <w:marRight w:val="0"/>
      <w:marTop w:val="0"/>
      <w:marBottom w:val="0"/>
      <w:divBdr>
        <w:top w:val="none" w:sz="0" w:space="0" w:color="auto"/>
        <w:left w:val="none" w:sz="0" w:space="0" w:color="auto"/>
        <w:bottom w:val="none" w:sz="0" w:space="0" w:color="auto"/>
        <w:right w:val="none" w:sz="0" w:space="0" w:color="auto"/>
      </w:divBdr>
      <w:divsChild>
        <w:div w:id="1137723656">
          <w:marLeft w:val="806"/>
          <w:marRight w:val="0"/>
          <w:marTop w:val="240"/>
          <w:marBottom w:val="0"/>
          <w:divBdr>
            <w:top w:val="none" w:sz="0" w:space="0" w:color="auto"/>
            <w:left w:val="none" w:sz="0" w:space="0" w:color="auto"/>
            <w:bottom w:val="none" w:sz="0" w:space="0" w:color="auto"/>
            <w:right w:val="none" w:sz="0" w:space="0" w:color="auto"/>
          </w:divBdr>
        </w:div>
      </w:divsChild>
    </w:div>
    <w:div w:id="1742678110">
      <w:bodyDiv w:val="1"/>
      <w:marLeft w:val="0"/>
      <w:marRight w:val="0"/>
      <w:marTop w:val="0"/>
      <w:marBottom w:val="0"/>
      <w:divBdr>
        <w:top w:val="none" w:sz="0" w:space="0" w:color="auto"/>
        <w:left w:val="none" w:sz="0" w:space="0" w:color="auto"/>
        <w:bottom w:val="none" w:sz="0" w:space="0" w:color="auto"/>
        <w:right w:val="none" w:sz="0" w:space="0" w:color="auto"/>
      </w:divBdr>
      <w:divsChild>
        <w:div w:id="129832039">
          <w:marLeft w:val="360"/>
          <w:marRight w:val="0"/>
          <w:marTop w:val="200"/>
          <w:marBottom w:val="0"/>
          <w:divBdr>
            <w:top w:val="none" w:sz="0" w:space="0" w:color="auto"/>
            <w:left w:val="none" w:sz="0" w:space="0" w:color="auto"/>
            <w:bottom w:val="none" w:sz="0" w:space="0" w:color="auto"/>
            <w:right w:val="none" w:sz="0" w:space="0" w:color="auto"/>
          </w:divBdr>
        </w:div>
        <w:div w:id="1991864642">
          <w:marLeft w:val="1080"/>
          <w:marRight w:val="0"/>
          <w:marTop w:val="100"/>
          <w:marBottom w:val="0"/>
          <w:divBdr>
            <w:top w:val="none" w:sz="0" w:space="0" w:color="auto"/>
            <w:left w:val="none" w:sz="0" w:space="0" w:color="auto"/>
            <w:bottom w:val="none" w:sz="0" w:space="0" w:color="auto"/>
            <w:right w:val="none" w:sz="0" w:space="0" w:color="auto"/>
          </w:divBdr>
        </w:div>
        <w:div w:id="1694183315">
          <w:marLeft w:val="1800"/>
          <w:marRight w:val="0"/>
          <w:marTop w:val="100"/>
          <w:marBottom w:val="0"/>
          <w:divBdr>
            <w:top w:val="none" w:sz="0" w:space="0" w:color="auto"/>
            <w:left w:val="none" w:sz="0" w:space="0" w:color="auto"/>
            <w:bottom w:val="none" w:sz="0" w:space="0" w:color="auto"/>
            <w:right w:val="none" w:sz="0" w:space="0" w:color="auto"/>
          </w:divBdr>
        </w:div>
        <w:div w:id="1142112824">
          <w:marLeft w:val="360"/>
          <w:marRight w:val="0"/>
          <w:marTop w:val="200"/>
          <w:marBottom w:val="0"/>
          <w:divBdr>
            <w:top w:val="none" w:sz="0" w:space="0" w:color="auto"/>
            <w:left w:val="none" w:sz="0" w:space="0" w:color="auto"/>
            <w:bottom w:val="none" w:sz="0" w:space="0" w:color="auto"/>
            <w:right w:val="none" w:sz="0" w:space="0" w:color="auto"/>
          </w:divBdr>
        </w:div>
        <w:div w:id="1712339481">
          <w:marLeft w:val="1080"/>
          <w:marRight w:val="0"/>
          <w:marTop w:val="100"/>
          <w:marBottom w:val="0"/>
          <w:divBdr>
            <w:top w:val="none" w:sz="0" w:space="0" w:color="auto"/>
            <w:left w:val="none" w:sz="0" w:space="0" w:color="auto"/>
            <w:bottom w:val="none" w:sz="0" w:space="0" w:color="auto"/>
            <w:right w:val="none" w:sz="0" w:space="0" w:color="auto"/>
          </w:divBdr>
        </w:div>
        <w:div w:id="1895267531">
          <w:marLeft w:val="1080"/>
          <w:marRight w:val="0"/>
          <w:marTop w:val="100"/>
          <w:marBottom w:val="0"/>
          <w:divBdr>
            <w:top w:val="none" w:sz="0" w:space="0" w:color="auto"/>
            <w:left w:val="none" w:sz="0" w:space="0" w:color="auto"/>
            <w:bottom w:val="none" w:sz="0" w:space="0" w:color="auto"/>
            <w:right w:val="none" w:sz="0" w:space="0" w:color="auto"/>
          </w:divBdr>
        </w:div>
        <w:div w:id="1779981440">
          <w:marLeft w:val="360"/>
          <w:marRight w:val="0"/>
          <w:marTop w:val="200"/>
          <w:marBottom w:val="0"/>
          <w:divBdr>
            <w:top w:val="none" w:sz="0" w:space="0" w:color="auto"/>
            <w:left w:val="none" w:sz="0" w:space="0" w:color="auto"/>
            <w:bottom w:val="none" w:sz="0" w:space="0" w:color="auto"/>
            <w:right w:val="none" w:sz="0" w:space="0" w:color="auto"/>
          </w:divBdr>
        </w:div>
        <w:div w:id="1237276250">
          <w:marLeft w:val="1080"/>
          <w:marRight w:val="0"/>
          <w:marTop w:val="100"/>
          <w:marBottom w:val="0"/>
          <w:divBdr>
            <w:top w:val="none" w:sz="0" w:space="0" w:color="auto"/>
            <w:left w:val="none" w:sz="0" w:space="0" w:color="auto"/>
            <w:bottom w:val="none" w:sz="0" w:space="0" w:color="auto"/>
            <w:right w:val="none" w:sz="0" w:space="0" w:color="auto"/>
          </w:divBdr>
        </w:div>
        <w:div w:id="3289048">
          <w:marLeft w:val="1080"/>
          <w:marRight w:val="0"/>
          <w:marTop w:val="100"/>
          <w:marBottom w:val="0"/>
          <w:divBdr>
            <w:top w:val="none" w:sz="0" w:space="0" w:color="auto"/>
            <w:left w:val="none" w:sz="0" w:space="0" w:color="auto"/>
            <w:bottom w:val="none" w:sz="0" w:space="0" w:color="auto"/>
            <w:right w:val="none" w:sz="0" w:space="0" w:color="auto"/>
          </w:divBdr>
        </w:div>
        <w:div w:id="360862304">
          <w:marLeft w:val="1080"/>
          <w:marRight w:val="0"/>
          <w:marTop w:val="100"/>
          <w:marBottom w:val="0"/>
          <w:divBdr>
            <w:top w:val="none" w:sz="0" w:space="0" w:color="auto"/>
            <w:left w:val="none" w:sz="0" w:space="0" w:color="auto"/>
            <w:bottom w:val="none" w:sz="0" w:space="0" w:color="auto"/>
            <w:right w:val="none" w:sz="0" w:space="0" w:color="auto"/>
          </w:divBdr>
        </w:div>
        <w:div w:id="879365224">
          <w:marLeft w:val="1080"/>
          <w:marRight w:val="0"/>
          <w:marTop w:val="100"/>
          <w:marBottom w:val="0"/>
          <w:divBdr>
            <w:top w:val="none" w:sz="0" w:space="0" w:color="auto"/>
            <w:left w:val="none" w:sz="0" w:space="0" w:color="auto"/>
            <w:bottom w:val="none" w:sz="0" w:space="0" w:color="auto"/>
            <w:right w:val="none" w:sz="0" w:space="0" w:color="auto"/>
          </w:divBdr>
        </w:div>
        <w:div w:id="1639526936">
          <w:marLeft w:val="360"/>
          <w:marRight w:val="0"/>
          <w:marTop w:val="200"/>
          <w:marBottom w:val="0"/>
          <w:divBdr>
            <w:top w:val="none" w:sz="0" w:space="0" w:color="auto"/>
            <w:left w:val="none" w:sz="0" w:space="0" w:color="auto"/>
            <w:bottom w:val="none" w:sz="0" w:space="0" w:color="auto"/>
            <w:right w:val="none" w:sz="0" w:space="0" w:color="auto"/>
          </w:divBdr>
        </w:div>
      </w:divsChild>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sChild>
        <w:div w:id="2147316414">
          <w:marLeft w:val="360"/>
          <w:marRight w:val="0"/>
          <w:marTop w:val="200"/>
          <w:marBottom w:val="0"/>
          <w:divBdr>
            <w:top w:val="none" w:sz="0" w:space="0" w:color="auto"/>
            <w:left w:val="none" w:sz="0" w:space="0" w:color="auto"/>
            <w:bottom w:val="none" w:sz="0" w:space="0" w:color="auto"/>
            <w:right w:val="none" w:sz="0" w:space="0" w:color="auto"/>
          </w:divBdr>
        </w:div>
        <w:div w:id="402024560">
          <w:marLeft w:val="1080"/>
          <w:marRight w:val="0"/>
          <w:marTop w:val="100"/>
          <w:marBottom w:val="0"/>
          <w:divBdr>
            <w:top w:val="none" w:sz="0" w:space="0" w:color="auto"/>
            <w:left w:val="none" w:sz="0" w:space="0" w:color="auto"/>
            <w:bottom w:val="none" w:sz="0" w:space="0" w:color="auto"/>
            <w:right w:val="none" w:sz="0" w:space="0" w:color="auto"/>
          </w:divBdr>
        </w:div>
        <w:div w:id="411007593">
          <w:marLeft w:val="1800"/>
          <w:marRight w:val="0"/>
          <w:marTop w:val="100"/>
          <w:marBottom w:val="0"/>
          <w:divBdr>
            <w:top w:val="none" w:sz="0" w:space="0" w:color="auto"/>
            <w:left w:val="none" w:sz="0" w:space="0" w:color="auto"/>
            <w:bottom w:val="none" w:sz="0" w:space="0" w:color="auto"/>
            <w:right w:val="none" w:sz="0" w:space="0" w:color="auto"/>
          </w:divBdr>
        </w:div>
        <w:div w:id="1715496795">
          <w:marLeft w:val="1800"/>
          <w:marRight w:val="0"/>
          <w:marTop w:val="100"/>
          <w:marBottom w:val="0"/>
          <w:divBdr>
            <w:top w:val="none" w:sz="0" w:space="0" w:color="auto"/>
            <w:left w:val="none" w:sz="0" w:space="0" w:color="auto"/>
            <w:bottom w:val="none" w:sz="0" w:space="0" w:color="auto"/>
            <w:right w:val="none" w:sz="0" w:space="0" w:color="auto"/>
          </w:divBdr>
        </w:div>
        <w:div w:id="1708094437">
          <w:marLeft w:val="2520"/>
          <w:marRight w:val="0"/>
          <w:marTop w:val="100"/>
          <w:marBottom w:val="0"/>
          <w:divBdr>
            <w:top w:val="none" w:sz="0" w:space="0" w:color="auto"/>
            <w:left w:val="none" w:sz="0" w:space="0" w:color="auto"/>
            <w:bottom w:val="none" w:sz="0" w:space="0" w:color="auto"/>
            <w:right w:val="none" w:sz="0" w:space="0" w:color="auto"/>
          </w:divBdr>
        </w:div>
        <w:div w:id="1294368458">
          <w:marLeft w:val="1800"/>
          <w:marRight w:val="0"/>
          <w:marTop w:val="100"/>
          <w:marBottom w:val="0"/>
          <w:divBdr>
            <w:top w:val="none" w:sz="0" w:space="0" w:color="auto"/>
            <w:left w:val="none" w:sz="0" w:space="0" w:color="auto"/>
            <w:bottom w:val="none" w:sz="0" w:space="0" w:color="auto"/>
            <w:right w:val="none" w:sz="0" w:space="0" w:color="auto"/>
          </w:divBdr>
        </w:div>
        <w:div w:id="1200708680">
          <w:marLeft w:val="2520"/>
          <w:marRight w:val="0"/>
          <w:marTop w:val="100"/>
          <w:marBottom w:val="0"/>
          <w:divBdr>
            <w:top w:val="none" w:sz="0" w:space="0" w:color="auto"/>
            <w:left w:val="none" w:sz="0" w:space="0" w:color="auto"/>
            <w:bottom w:val="none" w:sz="0" w:space="0" w:color="auto"/>
            <w:right w:val="none" w:sz="0" w:space="0" w:color="auto"/>
          </w:divBdr>
        </w:div>
        <w:div w:id="1892841974">
          <w:marLeft w:val="2520"/>
          <w:marRight w:val="0"/>
          <w:marTop w:val="100"/>
          <w:marBottom w:val="0"/>
          <w:divBdr>
            <w:top w:val="none" w:sz="0" w:space="0" w:color="auto"/>
            <w:left w:val="none" w:sz="0" w:space="0" w:color="auto"/>
            <w:bottom w:val="none" w:sz="0" w:space="0" w:color="auto"/>
            <w:right w:val="none" w:sz="0" w:space="0" w:color="auto"/>
          </w:divBdr>
        </w:div>
        <w:div w:id="470948858">
          <w:marLeft w:val="2520"/>
          <w:marRight w:val="0"/>
          <w:marTop w:val="100"/>
          <w:marBottom w:val="0"/>
          <w:divBdr>
            <w:top w:val="none" w:sz="0" w:space="0" w:color="auto"/>
            <w:left w:val="none" w:sz="0" w:space="0" w:color="auto"/>
            <w:bottom w:val="none" w:sz="0" w:space="0" w:color="auto"/>
            <w:right w:val="none" w:sz="0" w:space="0" w:color="auto"/>
          </w:divBdr>
        </w:div>
        <w:div w:id="371537680">
          <w:marLeft w:val="1800"/>
          <w:marRight w:val="0"/>
          <w:marTop w:val="100"/>
          <w:marBottom w:val="0"/>
          <w:divBdr>
            <w:top w:val="none" w:sz="0" w:space="0" w:color="auto"/>
            <w:left w:val="none" w:sz="0" w:space="0" w:color="auto"/>
            <w:bottom w:val="none" w:sz="0" w:space="0" w:color="auto"/>
            <w:right w:val="none" w:sz="0" w:space="0" w:color="auto"/>
          </w:divBdr>
        </w:div>
        <w:div w:id="879636103">
          <w:marLeft w:val="1800"/>
          <w:marRight w:val="0"/>
          <w:marTop w:val="100"/>
          <w:marBottom w:val="0"/>
          <w:divBdr>
            <w:top w:val="none" w:sz="0" w:space="0" w:color="auto"/>
            <w:left w:val="none" w:sz="0" w:space="0" w:color="auto"/>
            <w:bottom w:val="none" w:sz="0" w:space="0" w:color="auto"/>
            <w:right w:val="none" w:sz="0" w:space="0" w:color="auto"/>
          </w:divBdr>
        </w:div>
      </w:divsChild>
    </w:div>
    <w:div w:id="2085253646">
      <w:bodyDiv w:val="1"/>
      <w:marLeft w:val="0"/>
      <w:marRight w:val="0"/>
      <w:marTop w:val="0"/>
      <w:marBottom w:val="0"/>
      <w:divBdr>
        <w:top w:val="none" w:sz="0" w:space="0" w:color="auto"/>
        <w:left w:val="none" w:sz="0" w:space="0" w:color="auto"/>
        <w:bottom w:val="none" w:sz="0" w:space="0" w:color="auto"/>
        <w:right w:val="none" w:sz="0" w:space="0" w:color="auto"/>
      </w:divBdr>
      <w:divsChild>
        <w:div w:id="503668639">
          <w:marLeft w:val="360"/>
          <w:marRight w:val="0"/>
          <w:marTop w:val="200"/>
          <w:marBottom w:val="0"/>
          <w:divBdr>
            <w:top w:val="none" w:sz="0" w:space="0" w:color="auto"/>
            <w:left w:val="none" w:sz="0" w:space="0" w:color="auto"/>
            <w:bottom w:val="none" w:sz="0" w:space="0" w:color="auto"/>
            <w:right w:val="none" w:sz="0" w:space="0" w:color="auto"/>
          </w:divBdr>
        </w:div>
        <w:div w:id="859048768">
          <w:marLeft w:val="1080"/>
          <w:marRight w:val="0"/>
          <w:marTop w:val="100"/>
          <w:marBottom w:val="0"/>
          <w:divBdr>
            <w:top w:val="none" w:sz="0" w:space="0" w:color="auto"/>
            <w:left w:val="none" w:sz="0" w:space="0" w:color="auto"/>
            <w:bottom w:val="none" w:sz="0" w:space="0" w:color="auto"/>
            <w:right w:val="none" w:sz="0" w:space="0" w:color="auto"/>
          </w:divBdr>
        </w:div>
        <w:div w:id="852574384">
          <w:marLeft w:val="1800"/>
          <w:marRight w:val="0"/>
          <w:marTop w:val="100"/>
          <w:marBottom w:val="0"/>
          <w:divBdr>
            <w:top w:val="none" w:sz="0" w:space="0" w:color="auto"/>
            <w:left w:val="none" w:sz="0" w:space="0" w:color="auto"/>
            <w:bottom w:val="none" w:sz="0" w:space="0" w:color="auto"/>
            <w:right w:val="none" w:sz="0" w:space="0" w:color="auto"/>
          </w:divBdr>
        </w:div>
        <w:div w:id="1886716585">
          <w:marLeft w:val="360"/>
          <w:marRight w:val="0"/>
          <w:marTop w:val="200"/>
          <w:marBottom w:val="0"/>
          <w:divBdr>
            <w:top w:val="none" w:sz="0" w:space="0" w:color="auto"/>
            <w:left w:val="none" w:sz="0" w:space="0" w:color="auto"/>
            <w:bottom w:val="none" w:sz="0" w:space="0" w:color="auto"/>
            <w:right w:val="none" w:sz="0" w:space="0" w:color="auto"/>
          </w:divBdr>
        </w:div>
        <w:div w:id="1594514042">
          <w:marLeft w:val="1080"/>
          <w:marRight w:val="0"/>
          <w:marTop w:val="100"/>
          <w:marBottom w:val="0"/>
          <w:divBdr>
            <w:top w:val="none" w:sz="0" w:space="0" w:color="auto"/>
            <w:left w:val="none" w:sz="0" w:space="0" w:color="auto"/>
            <w:bottom w:val="none" w:sz="0" w:space="0" w:color="auto"/>
            <w:right w:val="none" w:sz="0" w:space="0" w:color="auto"/>
          </w:divBdr>
        </w:div>
        <w:div w:id="390075634">
          <w:marLeft w:val="1080"/>
          <w:marRight w:val="0"/>
          <w:marTop w:val="100"/>
          <w:marBottom w:val="0"/>
          <w:divBdr>
            <w:top w:val="none" w:sz="0" w:space="0" w:color="auto"/>
            <w:left w:val="none" w:sz="0" w:space="0" w:color="auto"/>
            <w:bottom w:val="none" w:sz="0" w:space="0" w:color="auto"/>
            <w:right w:val="none" w:sz="0" w:space="0" w:color="auto"/>
          </w:divBdr>
        </w:div>
        <w:div w:id="793213187">
          <w:marLeft w:val="360"/>
          <w:marRight w:val="0"/>
          <w:marTop w:val="200"/>
          <w:marBottom w:val="0"/>
          <w:divBdr>
            <w:top w:val="none" w:sz="0" w:space="0" w:color="auto"/>
            <w:left w:val="none" w:sz="0" w:space="0" w:color="auto"/>
            <w:bottom w:val="none" w:sz="0" w:space="0" w:color="auto"/>
            <w:right w:val="none" w:sz="0" w:space="0" w:color="auto"/>
          </w:divBdr>
        </w:div>
        <w:div w:id="1555966529">
          <w:marLeft w:val="1080"/>
          <w:marRight w:val="0"/>
          <w:marTop w:val="100"/>
          <w:marBottom w:val="0"/>
          <w:divBdr>
            <w:top w:val="none" w:sz="0" w:space="0" w:color="auto"/>
            <w:left w:val="none" w:sz="0" w:space="0" w:color="auto"/>
            <w:bottom w:val="none" w:sz="0" w:space="0" w:color="auto"/>
            <w:right w:val="none" w:sz="0" w:space="0" w:color="auto"/>
          </w:divBdr>
        </w:div>
        <w:div w:id="949894672">
          <w:marLeft w:val="1080"/>
          <w:marRight w:val="0"/>
          <w:marTop w:val="100"/>
          <w:marBottom w:val="0"/>
          <w:divBdr>
            <w:top w:val="none" w:sz="0" w:space="0" w:color="auto"/>
            <w:left w:val="none" w:sz="0" w:space="0" w:color="auto"/>
            <w:bottom w:val="none" w:sz="0" w:space="0" w:color="auto"/>
            <w:right w:val="none" w:sz="0" w:space="0" w:color="auto"/>
          </w:divBdr>
        </w:div>
        <w:div w:id="1341810542">
          <w:marLeft w:val="1080"/>
          <w:marRight w:val="0"/>
          <w:marTop w:val="100"/>
          <w:marBottom w:val="0"/>
          <w:divBdr>
            <w:top w:val="none" w:sz="0" w:space="0" w:color="auto"/>
            <w:left w:val="none" w:sz="0" w:space="0" w:color="auto"/>
            <w:bottom w:val="none" w:sz="0" w:space="0" w:color="auto"/>
            <w:right w:val="none" w:sz="0" w:space="0" w:color="auto"/>
          </w:divBdr>
        </w:div>
        <w:div w:id="256987091">
          <w:marLeft w:val="1080"/>
          <w:marRight w:val="0"/>
          <w:marTop w:val="100"/>
          <w:marBottom w:val="0"/>
          <w:divBdr>
            <w:top w:val="none" w:sz="0" w:space="0" w:color="auto"/>
            <w:left w:val="none" w:sz="0" w:space="0" w:color="auto"/>
            <w:bottom w:val="none" w:sz="0" w:space="0" w:color="auto"/>
            <w:right w:val="none" w:sz="0" w:space="0" w:color="auto"/>
          </w:divBdr>
        </w:div>
        <w:div w:id="1872767669">
          <w:marLeft w:val="360"/>
          <w:marRight w:val="0"/>
          <w:marTop w:val="200"/>
          <w:marBottom w:val="0"/>
          <w:divBdr>
            <w:top w:val="none" w:sz="0" w:space="0" w:color="auto"/>
            <w:left w:val="none" w:sz="0" w:space="0" w:color="auto"/>
            <w:bottom w:val="none" w:sz="0" w:space="0" w:color="auto"/>
            <w:right w:val="none" w:sz="0" w:space="0" w:color="auto"/>
          </w:divBdr>
        </w:div>
      </w:divsChild>
    </w:div>
    <w:div w:id="209304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Li, Hua</cp:lastModifiedBy>
  <cp:revision>2</cp:revision>
  <dcterms:created xsi:type="dcterms:W3CDTF">2021-05-11T07:20:00Z</dcterms:created>
  <dcterms:modified xsi:type="dcterms:W3CDTF">2021-05-11T07:20:00Z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ies>
</file>